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仿宋"/>
          <w:b/>
          <w:sz w:val="32"/>
          <w:szCs w:val="36"/>
        </w:rPr>
      </w:pPr>
      <w:r>
        <w:rPr>
          <w:rFonts w:hint="eastAsia" w:ascii="仿宋" w:hAnsi="仿宋" w:eastAsia="仿宋" w:cs="仿宋"/>
          <w:b/>
          <w:sz w:val="32"/>
          <w:szCs w:val="36"/>
        </w:rPr>
        <w:t>西华大学2</w:t>
      </w:r>
      <w:r>
        <w:rPr>
          <w:rFonts w:ascii="仿宋" w:hAnsi="仿宋" w:eastAsia="仿宋" w:cs="仿宋"/>
          <w:b/>
          <w:sz w:val="32"/>
          <w:szCs w:val="36"/>
        </w:rPr>
        <w:t>024</w:t>
      </w:r>
      <w:r>
        <w:rPr>
          <w:rFonts w:hint="eastAsia" w:ascii="仿宋" w:hAnsi="仿宋" w:eastAsia="仿宋" w:cs="仿宋"/>
          <w:b/>
          <w:sz w:val="32"/>
          <w:szCs w:val="36"/>
        </w:rPr>
        <w:t>年度后勤清洁卫生材料政府采购项目</w:t>
      </w:r>
    </w:p>
    <w:p>
      <w:pPr>
        <w:spacing w:line="360" w:lineRule="auto"/>
        <w:jc w:val="center"/>
        <w:rPr>
          <w:rFonts w:ascii="仿宋" w:hAnsi="仿宋" w:eastAsia="仿宋" w:cs="仿宋"/>
          <w:b/>
          <w:sz w:val="32"/>
          <w:szCs w:val="36"/>
        </w:rPr>
      </w:pPr>
      <w:r>
        <w:rPr>
          <w:rFonts w:hint="eastAsia" w:ascii="仿宋" w:hAnsi="仿宋" w:eastAsia="仿宋" w:cs="仿宋"/>
          <w:b/>
          <w:sz w:val="32"/>
          <w:szCs w:val="36"/>
        </w:rPr>
        <w:t>需求文件</w:t>
      </w:r>
    </w:p>
    <w:p>
      <w:pPr>
        <w:spacing w:line="360" w:lineRule="auto"/>
        <w:ind w:firstLine="562" w:firstLineChars="200"/>
        <w:rPr>
          <w:rFonts w:ascii="仿宋" w:hAnsi="仿宋" w:eastAsia="仿宋" w:cs="仿宋"/>
          <w:b/>
        </w:rPr>
      </w:pPr>
      <w:r>
        <w:rPr>
          <w:rFonts w:hint="eastAsia" w:ascii="仿宋" w:hAnsi="仿宋" w:eastAsia="仿宋" w:cs="仿宋"/>
          <w:b/>
          <w:sz w:val="28"/>
          <w:szCs w:val="32"/>
        </w:rPr>
        <w:t>一、项目概况</w:t>
      </w:r>
      <w:r>
        <w:rPr>
          <w:rFonts w:hint="eastAsia" w:ascii="仿宋" w:hAnsi="仿宋" w:eastAsia="仿宋" w:cs="仿宋"/>
          <w:b/>
        </w:rPr>
        <w:t xml:space="preserve">  </w:t>
      </w:r>
    </w:p>
    <w:p>
      <w:pPr>
        <w:spacing w:line="360" w:lineRule="auto"/>
        <w:ind w:firstLine="480" w:firstLineChars="200"/>
        <w:rPr>
          <w:rFonts w:ascii="仿宋" w:hAnsi="仿宋" w:eastAsia="仿宋" w:cs="仿宋"/>
          <w:b/>
          <w:sz w:val="32"/>
          <w:szCs w:val="36"/>
        </w:rPr>
      </w:pPr>
      <w:r>
        <w:rPr>
          <w:rFonts w:hint="eastAsia" w:ascii="仿宋" w:hAnsi="仿宋" w:eastAsia="仿宋" w:cs="仿宋"/>
          <w:sz w:val="24"/>
          <w:szCs w:val="24"/>
        </w:rPr>
        <w:t>西华大学2</w:t>
      </w:r>
      <w:r>
        <w:rPr>
          <w:rFonts w:ascii="仿宋" w:hAnsi="仿宋" w:eastAsia="仿宋" w:cs="仿宋"/>
          <w:sz w:val="24"/>
          <w:szCs w:val="24"/>
        </w:rPr>
        <w:t>023</w:t>
      </w:r>
      <w:r>
        <w:rPr>
          <w:rFonts w:hint="eastAsia" w:ascii="仿宋" w:hAnsi="仿宋" w:eastAsia="仿宋" w:cs="仿宋"/>
          <w:sz w:val="24"/>
          <w:szCs w:val="24"/>
        </w:rPr>
        <w:t>年度后勤清洁卫生材料供应合同即将到期，为了保证后勤服务总公司清洁卫生材料的使用需求，提升后勤服务质量，现</w:t>
      </w:r>
      <w:r>
        <w:rPr>
          <w:rFonts w:hint="eastAsia" w:ascii="仿宋" w:hAnsi="仿宋" w:eastAsia="仿宋" w:cs="仿宋"/>
          <w:sz w:val="24"/>
          <w:szCs w:val="24"/>
          <w:lang w:val="en-US" w:eastAsia="zh-CN"/>
        </w:rPr>
        <w:t>计划实施</w:t>
      </w:r>
      <w:bookmarkStart w:id="0" w:name="_GoBack"/>
      <w:bookmarkEnd w:id="0"/>
      <w:r>
        <w:rPr>
          <w:rFonts w:hint="eastAsia" w:ascii="仿宋" w:hAnsi="仿宋" w:eastAsia="仿宋" w:cs="仿宋"/>
          <w:sz w:val="24"/>
          <w:szCs w:val="24"/>
        </w:rPr>
        <w:t>西华大学2</w:t>
      </w:r>
      <w:r>
        <w:rPr>
          <w:rFonts w:ascii="仿宋" w:hAnsi="仿宋" w:eastAsia="仿宋" w:cs="仿宋"/>
          <w:sz w:val="24"/>
          <w:szCs w:val="24"/>
        </w:rPr>
        <w:t>024</w:t>
      </w:r>
      <w:r>
        <w:rPr>
          <w:rFonts w:hint="eastAsia" w:ascii="仿宋" w:hAnsi="仿宋" w:eastAsia="仿宋" w:cs="仿宋"/>
          <w:sz w:val="24"/>
          <w:szCs w:val="24"/>
        </w:rPr>
        <w:t>年度后勤清洁卫生材料政府采购项目，项目</w:t>
      </w:r>
      <w:r>
        <w:rPr>
          <w:rFonts w:hint="eastAsia" w:ascii="仿宋" w:hAnsi="仿宋" w:eastAsia="仿宋" w:cs="仿宋"/>
          <w:sz w:val="24"/>
          <w:szCs w:val="24"/>
          <w:lang w:val="en-US" w:eastAsia="zh-CN"/>
        </w:rPr>
        <w:t>预算金额</w:t>
      </w:r>
      <w:r>
        <w:rPr>
          <w:rFonts w:hint="eastAsia" w:ascii="仿宋" w:hAnsi="仿宋" w:eastAsia="仿宋" w:cs="仿宋"/>
          <w:sz w:val="24"/>
          <w:szCs w:val="24"/>
        </w:rPr>
        <w:t>50万元。</w:t>
      </w:r>
    </w:p>
    <w:p>
      <w:pPr>
        <w:spacing w:line="360" w:lineRule="auto"/>
        <w:ind w:firstLine="562" w:firstLineChars="200"/>
        <w:rPr>
          <w:rFonts w:ascii="仿宋" w:hAnsi="仿宋" w:eastAsia="仿宋" w:cs="仿宋"/>
          <w:b/>
          <w:sz w:val="28"/>
          <w:szCs w:val="32"/>
        </w:rPr>
      </w:pPr>
      <w:r>
        <w:rPr>
          <w:rFonts w:hint="eastAsia" w:ascii="仿宋" w:hAnsi="仿宋" w:eastAsia="仿宋" w:cs="仿宋"/>
          <w:b/>
          <w:sz w:val="28"/>
          <w:szCs w:val="32"/>
        </w:rPr>
        <w:t>二、投标供应商的资格要求</w:t>
      </w:r>
    </w:p>
    <w:tbl>
      <w:tblPr>
        <w:tblStyle w:val="9"/>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17"/>
        <w:gridCol w:w="1969"/>
        <w:gridCol w:w="560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27" w:hRule="atLeast"/>
          <w:tblHeader/>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ascii="仿宋" w:hAnsi="仿宋" w:eastAsia="仿宋" w:cs="仿宋"/>
              </w:rPr>
            </w:pPr>
            <w:r>
              <w:rPr>
                <w:rFonts w:hint="eastAsia" w:ascii="仿宋" w:hAnsi="仿宋" w:eastAsia="仿宋" w:cs="仿宋"/>
              </w:rPr>
              <w:t>序号</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ascii="仿宋" w:hAnsi="仿宋" w:eastAsia="仿宋" w:cs="仿宋"/>
              </w:rPr>
            </w:pPr>
            <w:r>
              <w:rPr>
                <w:rFonts w:hint="eastAsia" w:ascii="仿宋" w:hAnsi="仿宋" w:eastAsia="仿宋" w:cs="仿宋"/>
              </w:rPr>
              <w:t>资格要求名称</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ascii="仿宋" w:hAnsi="仿宋" w:eastAsia="仿宋" w:cs="仿宋"/>
              </w:rPr>
            </w:pPr>
            <w:r>
              <w:rPr>
                <w:rFonts w:hint="eastAsia" w:ascii="仿宋" w:hAnsi="仿宋" w:eastAsia="仿宋" w:cs="仿宋"/>
              </w:rPr>
              <w:t>资格要求详细说明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605"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pPr>
              <w:jc w:val="center"/>
              <w:rPr>
                <w:rFonts w:ascii="仿宋" w:hAnsi="仿宋" w:eastAsia="仿宋" w:cs="仿宋"/>
              </w:rPr>
            </w:pPr>
            <w:r>
              <w:rPr>
                <w:rFonts w:hint="eastAsia" w:ascii="仿宋" w:hAnsi="仿宋" w:eastAsia="仿宋" w:cs="仿宋"/>
              </w:rPr>
              <w:t>1</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ascii="仿宋" w:hAnsi="仿宋" w:eastAsia="仿宋" w:cs="仿宋"/>
              </w:rPr>
            </w:pPr>
            <w:r>
              <w:rPr>
                <w:rFonts w:hint="eastAsia" w:ascii="仿宋" w:hAnsi="仿宋" w:eastAsia="仿宋" w:cs="仿宋"/>
              </w:rPr>
              <w:t>投标人应具有独立承担民事责任的能力</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ascii="仿宋" w:hAnsi="仿宋" w:eastAsia="仿宋" w:cs="仿宋"/>
              </w:rPr>
            </w:pPr>
            <w:r>
              <w:rPr>
                <w:rFonts w:hint="eastAsia" w:ascii="仿宋" w:hAnsi="仿宋" w:eastAsia="仿宋" w:cs="仿宋"/>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734"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pPr>
              <w:jc w:val="center"/>
              <w:rPr>
                <w:rFonts w:ascii="仿宋" w:hAnsi="仿宋" w:eastAsia="仿宋" w:cs="仿宋"/>
              </w:rPr>
            </w:pPr>
            <w:r>
              <w:rPr>
                <w:rFonts w:hint="eastAsia" w:ascii="仿宋" w:hAnsi="仿宋" w:eastAsia="仿宋" w:cs="仿宋"/>
              </w:rPr>
              <w:t>2</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ascii="仿宋" w:hAnsi="仿宋" w:eastAsia="仿宋" w:cs="仿宋"/>
              </w:rPr>
            </w:pPr>
            <w:r>
              <w:rPr>
                <w:rFonts w:hint="eastAsia" w:ascii="仿宋" w:hAnsi="仿宋" w:eastAsia="仿宋" w:cs="仿宋"/>
              </w:rPr>
              <w:t>具有良好的商业信誉的证明材料；具有健全的财务会计制度的证明材料；缴纳社会保障资金的证明材料；缴纳税收的证明材料；参加政府采购活动前三年内，在经营活动中没有重大违法记录；供应商应提供履行合同所必需的设备和专业技术能力的证明材料；</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ascii="仿宋" w:hAnsi="仿宋" w:eastAsia="仿宋" w:cs="仿宋"/>
              </w:rPr>
            </w:pPr>
            <w:r>
              <w:rPr>
                <w:rFonts w:hint="eastAsia" w:ascii="仿宋" w:hAnsi="仿宋" w:eastAsia="仿宋" w:cs="仿宋"/>
              </w:rPr>
              <w:t xml:space="preserve">1.投标人具有良好的商业信誉的书面声明材料。 </w:t>
            </w:r>
          </w:p>
          <w:p>
            <w:pPr>
              <w:rPr>
                <w:rFonts w:ascii="仿宋" w:hAnsi="仿宋" w:eastAsia="仿宋" w:cs="仿宋"/>
              </w:rPr>
            </w:pPr>
            <w:r>
              <w:rPr>
                <w:rFonts w:hint="eastAsia" w:ascii="仿宋" w:hAnsi="仿宋" w:eastAsia="仿宋" w:cs="仿宋"/>
              </w:rPr>
              <w:t>2.投标人参加政府采购活动前三年内，在经营活动中没有重大违法记录的书面声明材料；</w:t>
            </w:r>
          </w:p>
          <w:p>
            <w:pPr>
              <w:rPr>
                <w:rFonts w:ascii="仿宋" w:hAnsi="仿宋" w:eastAsia="仿宋" w:cs="仿宋"/>
              </w:rPr>
            </w:pPr>
            <w:r>
              <w:rPr>
                <w:rFonts w:hint="eastAsia" w:ascii="仿宋" w:hAnsi="仿宋" w:eastAsia="仿宋" w:cs="仿宋"/>
              </w:rPr>
              <w:t xml:space="preserve">3.投标人具有健全的财务会计制度的书面声明材料； </w:t>
            </w:r>
          </w:p>
          <w:p>
            <w:pPr>
              <w:rPr>
                <w:rFonts w:ascii="仿宋" w:hAnsi="仿宋" w:eastAsia="仿宋" w:cs="仿宋"/>
              </w:rPr>
            </w:pPr>
            <w:r>
              <w:rPr>
                <w:rFonts w:hint="eastAsia" w:ascii="仿宋" w:hAnsi="仿宋" w:eastAsia="仿宋" w:cs="仿宋"/>
              </w:rPr>
              <w:t>4.投标人具有依法缴纳社会保障资金良好记录的书面声明材料；</w:t>
            </w:r>
          </w:p>
          <w:p>
            <w:pPr>
              <w:rPr>
                <w:rFonts w:ascii="仿宋" w:hAnsi="仿宋" w:eastAsia="仿宋" w:cs="仿宋"/>
              </w:rPr>
            </w:pPr>
            <w:r>
              <w:rPr>
                <w:rFonts w:hint="eastAsia" w:ascii="仿宋" w:hAnsi="仿宋" w:eastAsia="仿宋" w:cs="仿宋"/>
              </w:rPr>
              <w:t>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供应商需在项目电子化交易系统中按要求填写《投标函》完成承诺并进行电子签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648"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pPr>
              <w:jc w:val="center"/>
              <w:rPr>
                <w:rFonts w:ascii="仿宋" w:hAnsi="仿宋" w:eastAsia="仿宋" w:cs="仿宋"/>
              </w:rPr>
            </w:pPr>
            <w:r>
              <w:rPr>
                <w:rFonts w:hint="eastAsia" w:ascii="仿宋" w:hAnsi="仿宋" w:eastAsia="仿宋" w:cs="仿宋"/>
              </w:rPr>
              <w:t>3</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ascii="仿宋" w:hAnsi="仿宋" w:eastAsia="仿宋" w:cs="仿宋"/>
              </w:rPr>
            </w:pPr>
            <w:r>
              <w:rPr>
                <w:rFonts w:hint="eastAsia" w:ascii="仿宋" w:hAnsi="仿宋" w:eastAsia="仿宋" w:cs="仿宋"/>
              </w:rPr>
              <w:t>未被列入失信被执行人、重大税收违法案件当事人名单、政府采购严重违法失信行为记录名单</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ascii="仿宋" w:hAnsi="仿宋" w:eastAsia="仿宋" w:cs="仿宋"/>
              </w:rPr>
            </w:pPr>
            <w:r>
              <w:rPr>
                <w:rFonts w:hint="eastAsia" w:ascii="仿宋" w:hAnsi="仿宋" w:eastAsia="仿宋" w:cs="仿宋"/>
              </w:rPr>
              <w:t xml:space="preserve">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w:t>
            </w:r>
          </w:p>
          <w:p>
            <w:pPr>
              <w:rPr>
                <w:rFonts w:ascii="仿宋" w:hAnsi="仿宋" w:eastAsia="仿宋" w:cs="仿宋"/>
              </w:rPr>
            </w:pPr>
            <w:r>
              <w:rPr>
                <w:rFonts w:hint="eastAsia" w:ascii="仿宋" w:hAnsi="仿宋" w:eastAsia="仿宋" w:cs="仿宋"/>
              </w:rPr>
              <w:t>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218"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pPr>
              <w:jc w:val="center"/>
              <w:rPr>
                <w:rFonts w:ascii="仿宋" w:hAnsi="仿宋" w:eastAsia="仿宋" w:cs="仿宋"/>
              </w:rPr>
            </w:pPr>
            <w:r>
              <w:rPr>
                <w:rFonts w:hint="eastAsia" w:ascii="仿宋" w:hAnsi="仿宋" w:eastAsia="仿宋" w:cs="仿宋"/>
              </w:rPr>
              <w:t>4</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ascii="仿宋" w:hAnsi="仿宋" w:eastAsia="仿宋" w:cs="仿宋"/>
              </w:rPr>
            </w:pPr>
            <w:r>
              <w:rPr>
                <w:rFonts w:hint="eastAsia" w:ascii="仿宋" w:hAnsi="仿宋" w:eastAsia="仿宋" w:cs="仿宋"/>
              </w:rPr>
              <w:t>未处于被行政部门禁止参与政府采购活动的期限内</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ascii="仿宋" w:hAnsi="仿宋" w:eastAsia="仿宋" w:cs="仿宋"/>
              </w:rPr>
            </w:pPr>
            <w:r>
              <w:rPr>
                <w:rFonts w:hint="eastAsia" w:ascii="仿宋" w:hAnsi="仿宋" w:eastAsia="仿宋" w:cs="仿宋"/>
              </w:rPr>
              <w:t>投标人未处于被行政部门禁止参与政府采购活动的期限内。 【说明：①投标人按招标文件要求提供书面声明材料；②投标人未处于被行政部门禁止参与政府采购活动的期限内。】</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2119"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pPr>
              <w:jc w:val="center"/>
              <w:rPr>
                <w:rFonts w:ascii="仿宋" w:hAnsi="仿宋" w:eastAsia="仿宋" w:cs="仿宋"/>
              </w:rPr>
            </w:pPr>
            <w:r>
              <w:rPr>
                <w:rFonts w:hint="eastAsia" w:ascii="仿宋" w:hAnsi="仿宋" w:eastAsia="仿宋" w:cs="仿宋"/>
              </w:rPr>
              <w:t>5</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ascii="仿宋" w:hAnsi="仿宋" w:eastAsia="仿宋" w:cs="仿宋"/>
              </w:rPr>
            </w:pPr>
            <w:r>
              <w:rPr>
                <w:rFonts w:hint="eastAsia" w:ascii="仿宋" w:hAnsi="仿宋" w:eastAsia="仿宋" w:cs="仿宋"/>
              </w:rPr>
              <w:t>行贿犯罪记录</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ascii="仿宋" w:hAnsi="仿宋" w:eastAsia="仿宋" w:cs="仿宋"/>
              </w:rPr>
            </w:pPr>
            <w:r>
              <w:rPr>
                <w:rFonts w:hint="eastAsia" w:ascii="仿宋" w:hAnsi="仿宋" w:eastAsia="仿宋" w:cs="仿宋"/>
              </w:rPr>
              <w:t>在行贿犯罪信息查询期限内，投标人及其现任法定代表人、主要负责人没有行贿犯罪记录的书面声明材料。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833"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pPr>
              <w:jc w:val="center"/>
              <w:rPr>
                <w:rFonts w:ascii="仿宋" w:hAnsi="仿宋" w:eastAsia="仿宋" w:cs="仿宋"/>
              </w:rPr>
            </w:pPr>
            <w:r>
              <w:rPr>
                <w:rFonts w:hint="eastAsia" w:ascii="仿宋" w:hAnsi="仿宋" w:eastAsia="仿宋" w:cs="仿宋"/>
              </w:rPr>
              <w:t>6</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ascii="仿宋" w:hAnsi="仿宋" w:eastAsia="仿宋" w:cs="仿宋"/>
              </w:rPr>
            </w:pPr>
            <w:r>
              <w:rPr>
                <w:rFonts w:hint="eastAsia" w:ascii="仿宋" w:hAnsi="仿宋" w:eastAsia="仿宋" w:cs="仿宋"/>
              </w:rPr>
              <w:t>单位负责人为同一人或者存在直接控股、管理关系的不同供应商，不得参加同一项目的投标</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ascii="仿宋" w:hAnsi="仿宋" w:eastAsia="仿宋" w:cs="仿宋"/>
              </w:rPr>
            </w:pPr>
            <w:r>
              <w:rPr>
                <w:rFonts w:hint="eastAsia" w:ascii="仿宋" w:hAnsi="仿宋" w:eastAsia="仿宋" w:cs="仿宋"/>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071"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pPr>
              <w:jc w:val="center"/>
              <w:rPr>
                <w:rFonts w:ascii="仿宋" w:hAnsi="仿宋" w:eastAsia="仿宋" w:cs="仿宋"/>
              </w:rPr>
            </w:pPr>
            <w:r>
              <w:rPr>
                <w:rFonts w:hint="eastAsia" w:ascii="仿宋" w:hAnsi="仿宋" w:eastAsia="仿宋" w:cs="仿宋"/>
              </w:rPr>
              <w:t>7</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ascii="仿宋" w:hAnsi="仿宋" w:eastAsia="仿宋" w:cs="仿宋"/>
              </w:rPr>
            </w:pPr>
            <w:r>
              <w:rPr>
                <w:rFonts w:hint="eastAsia" w:ascii="仿宋" w:hAnsi="仿宋" w:eastAsia="仿宋" w:cs="仿宋"/>
              </w:rPr>
              <w:t>投标文件签章</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ascii="仿宋" w:hAnsi="仿宋" w:eastAsia="仿宋" w:cs="仿宋"/>
              </w:rPr>
            </w:pPr>
            <w:r>
              <w:rPr>
                <w:rFonts w:hint="eastAsia" w:ascii="仿宋" w:hAnsi="仿宋" w:eastAsia="仿宋" w:cs="仿宋"/>
              </w:rPr>
              <w:t>投标文件加盖有投标人（法定名称）电子签章。【说明：无须提供证明材料，上传空白页即可，不对本项上传的材料作资格审查】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872"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pPr>
              <w:jc w:val="center"/>
              <w:rPr>
                <w:rFonts w:ascii="仿宋" w:hAnsi="仿宋" w:eastAsia="仿宋" w:cs="仿宋"/>
              </w:rPr>
            </w:pPr>
            <w:r>
              <w:rPr>
                <w:rFonts w:hint="eastAsia" w:ascii="仿宋" w:hAnsi="仿宋" w:eastAsia="仿宋" w:cs="仿宋"/>
              </w:rPr>
              <w:t>8</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ascii="仿宋" w:hAnsi="仿宋" w:eastAsia="仿宋" w:cs="仿宋"/>
              </w:rPr>
            </w:pPr>
            <w:r>
              <w:rPr>
                <w:rFonts w:hint="eastAsia" w:ascii="仿宋" w:hAnsi="仿宋" w:eastAsia="仿宋" w:cs="仿宋"/>
              </w:rPr>
              <w:t>投标文件资格响应文件的语言</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ascii="仿宋" w:hAnsi="仿宋" w:eastAsia="仿宋" w:cs="仿宋"/>
              </w:rPr>
            </w:pPr>
            <w:r>
              <w:rPr>
                <w:rFonts w:hint="eastAsia" w:ascii="仿宋" w:hAnsi="仿宋" w:eastAsia="仿宋" w:cs="仿宋"/>
              </w:rPr>
              <w:t>语言符合招标文件的要求。 【说明：投标人无须提供证明材料，上传空白页即可，不对本项上传的材料作资格审查】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146"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pPr>
              <w:jc w:val="center"/>
              <w:rPr>
                <w:rFonts w:ascii="仿宋" w:hAnsi="仿宋" w:eastAsia="仿宋" w:cs="仿宋"/>
              </w:rPr>
            </w:pPr>
            <w:r>
              <w:rPr>
                <w:rFonts w:hint="eastAsia" w:ascii="仿宋" w:hAnsi="仿宋" w:eastAsia="仿宋" w:cs="仿宋"/>
              </w:rPr>
              <w:t>9</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ascii="仿宋" w:hAnsi="仿宋" w:eastAsia="仿宋" w:cs="仿宋"/>
              </w:rPr>
            </w:pPr>
            <w:r>
              <w:rPr>
                <w:rFonts w:hint="eastAsia" w:ascii="仿宋" w:hAnsi="仿宋" w:eastAsia="仿宋" w:cs="仿宋"/>
              </w:rPr>
              <w:t>法律、行政法规规定的其他条件</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ascii="仿宋" w:hAnsi="仿宋" w:eastAsia="仿宋" w:cs="仿宋"/>
              </w:rPr>
            </w:pPr>
            <w:r>
              <w:rPr>
                <w:rFonts w:hint="eastAsia" w:ascii="仿宋" w:hAnsi="仿宋" w:eastAsia="仿宋" w:cs="仿宋"/>
              </w:rPr>
              <w:t>采购人对法律、行政法规规定的其他条件无其他特殊要求，投标人可不提供证明材料。 【说明：投标人无须提供证明材料，上传空白页即可，不对本项上传的材料作资格审查】</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97" w:hRule="atLeast"/>
          <w:jc w:val="center"/>
        </w:trPr>
        <w:tc>
          <w:tcPr>
            <w:tcW w:w="717" w:type="dxa"/>
            <w:tcBorders>
              <w:top w:val="outset" w:color="auto" w:sz="6" w:space="0"/>
              <w:left w:val="outset" w:color="auto" w:sz="6" w:space="0"/>
              <w:bottom w:val="outset" w:color="auto" w:sz="6" w:space="0"/>
              <w:right w:val="outset" w:color="auto" w:sz="6" w:space="0"/>
            </w:tcBorders>
            <w:shd w:val="clear" w:color="auto" w:fill="FFFFFF"/>
            <w:vAlign w:val="center"/>
          </w:tcPr>
          <w:p>
            <w:pPr>
              <w:jc w:val="center"/>
              <w:rPr>
                <w:rFonts w:ascii="仿宋" w:hAnsi="仿宋" w:eastAsia="仿宋" w:cs="仿宋"/>
              </w:rPr>
            </w:pPr>
            <w:r>
              <w:rPr>
                <w:rFonts w:hint="eastAsia" w:ascii="仿宋" w:hAnsi="仿宋" w:eastAsia="仿宋" w:cs="仿宋"/>
              </w:rPr>
              <w:t>10</w:t>
            </w:r>
          </w:p>
        </w:tc>
        <w:tc>
          <w:tcPr>
            <w:tcW w:w="1969"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ascii="仿宋" w:hAnsi="仿宋" w:eastAsia="仿宋" w:cs="仿宋"/>
              </w:rPr>
            </w:pPr>
            <w:r>
              <w:rPr>
                <w:rFonts w:hint="eastAsia" w:ascii="仿宋" w:hAnsi="仿宋" w:eastAsia="仿宋" w:cs="仿宋"/>
              </w:rPr>
              <w:t>不属于国家相关法律法规规定的其他禁止参加投标的情形</w:t>
            </w:r>
          </w:p>
        </w:tc>
        <w:tc>
          <w:tcPr>
            <w:tcW w:w="5604" w:type="dxa"/>
            <w:tcBorders>
              <w:top w:val="outset" w:color="auto" w:sz="6" w:space="0"/>
              <w:left w:val="outset" w:color="auto" w:sz="6" w:space="0"/>
              <w:bottom w:val="outset" w:color="auto" w:sz="6" w:space="0"/>
              <w:right w:val="outset" w:color="auto" w:sz="6" w:space="0"/>
            </w:tcBorders>
            <w:shd w:val="clear" w:color="auto" w:fill="FFFFFF"/>
            <w:vAlign w:val="center"/>
          </w:tcPr>
          <w:p>
            <w:pPr>
              <w:rPr>
                <w:rFonts w:ascii="仿宋" w:hAnsi="仿宋" w:eastAsia="仿宋" w:cs="仿宋"/>
              </w:rPr>
            </w:pPr>
            <w:r>
              <w:rPr>
                <w:rFonts w:hint="eastAsia" w:ascii="仿宋" w:hAnsi="仿宋" w:eastAsia="仿宋" w:cs="仿宋"/>
              </w:rPr>
              <w:t>1.根据招标文件的要求不属于禁止参加投标或投标无效的供应商；</w:t>
            </w:r>
          </w:p>
          <w:p>
            <w:pPr>
              <w:rPr>
                <w:rFonts w:ascii="仿宋" w:hAnsi="仿宋" w:eastAsia="仿宋" w:cs="仿宋"/>
              </w:rPr>
            </w:pPr>
            <w:r>
              <w:rPr>
                <w:rFonts w:hint="eastAsia" w:ascii="仿宋" w:hAnsi="仿宋" w:eastAsia="仿宋" w:cs="仿宋"/>
              </w:rPr>
              <w:t>2.资格审查小组未发现或者未知晓投标人存在属于国家相关法律法规规定的禁止参加投标或投标无效的供应商。 【说明：投标人无须提供证明材料，上传空白页即可，不对本项上传的材料作资格审查】</w:t>
            </w:r>
          </w:p>
        </w:tc>
      </w:tr>
    </w:tbl>
    <w:p>
      <w:pPr>
        <w:rPr>
          <w:rFonts w:ascii="仿宋" w:hAnsi="仿宋" w:eastAsia="仿宋" w:cs="仿宋"/>
        </w:rPr>
      </w:pPr>
      <w:r>
        <w:rPr>
          <w:rFonts w:hint="eastAsia" w:ascii="仿宋" w:hAnsi="仿宋" w:eastAsia="仿宋" w:cs="仿宋"/>
        </w:rPr>
        <w:t>其他资格要求：无。</w:t>
      </w:r>
    </w:p>
    <w:p>
      <w:pPr>
        <w:spacing w:line="360" w:lineRule="auto"/>
        <w:ind w:firstLine="562" w:firstLineChars="200"/>
        <w:rPr>
          <w:rFonts w:ascii="仿宋" w:hAnsi="仿宋" w:eastAsia="仿宋" w:cs="仿宋"/>
          <w:b/>
          <w:sz w:val="28"/>
          <w:szCs w:val="32"/>
        </w:rPr>
      </w:pPr>
      <w:r>
        <w:rPr>
          <w:rFonts w:hint="eastAsia" w:ascii="仿宋" w:hAnsi="仿宋" w:eastAsia="仿宋" w:cs="仿宋"/>
          <w:b/>
          <w:sz w:val="28"/>
          <w:szCs w:val="32"/>
        </w:rPr>
        <w:t>三、主要技术要求与标准</w:t>
      </w:r>
    </w:p>
    <w:p>
      <w:pPr>
        <w:spacing w:line="360" w:lineRule="auto"/>
        <w:rPr>
          <w:rFonts w:ascii="仿宋" w:hAnsi="仿宋" w:eastAsia="仿宋" w:cs="仿宋"/>
          <w:b/>
          <w:sz w:val="28"/>
          <w:szCs w:val="32"/>
        </w:rPr>
      </w:pPr>
      <w:r>
        <w:rPr>
          <w:rFonts w:hint="eastAsia" w:ascii="仿宋" w:hAnsi="仿宋" w:eastAsia="仿宋" w:cs="仿宋"/>
          <w:b/>
        </w:rPr>
        <w:t>拟采购清单（包含但不仅限于以下品种）</w:t>
      </w:r>
    </w:p>
    <w:tbl>
      <w:tblPr>
        <w:tblStyle w:val="9"/>
        <w:tblW w:w="5000" w:type="pct"/>
        <w:jc w:val="center"/>
        <w:tblLayout w:type="autofit"/>
        <w:tblCellMar>
          <w:top w:w="0" w:type="dxa"/>
          <w:left w:w="108" w:type="dxa"/>
          <w:bottom w:w="0" w:type="dxa"/>
          <w:right w:w="108" w:type="dxa"/>
        </w:tblCellMar>
      </w:tblPr>
      <w:tblGrid>
        <w:gridCol w:w="664"/>
        <w:gridCol w:w="1926"/>
        <w:gridCol w:w="2574"/>
        <w:gridCol w:w="1645"/>
        <w:gridCol w:w="811"/>
        <w:gridCol w:w="902"/>
      </w:tblGrid>
      <w:tr>
        <w:tblPrEx>
          <w:tblCellMar>
            <w:top w:w="0" w:type="dxa"/>
            <w:left w:w="108" w:type="dxa"/>
            <w:bottom w:w="0" w:type="dxa"/>
            <w:right w:w="108" w:type="dxa"/>
          </w:tblCellMar>
        </w:tblPrEx>
        <w:trPr>
          <w:trHeight w:val="259" w:hRule="atLeast"/>
          <w:jc w:val="center"/>
        </w:trPr>
        <w:tc>
          <w:tcPr>
            <w:tcW w:w="390" w:type="pct"/>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Fonts w:ascii="仿宋" w:hAnsi="仿宋" w:eastAsia="仿宋" w:cs="仿宋"/>
                <w:b/>
                <w:szCs w:val="21"/>
                <w:lang w:bidi="ar"/>
              </w:rPr>
            </w:pPr>
            <w:r>
              <w:rPr>
                <w:rFonts w:hint="eastAsia" w:ascii="仿宋" w:hAnsi="仿宋" w:eastAsia="仿宋" w:cs="仿宋"/>
                <w:b/>
                <w:szCs w:val="21"/>
                <w:lang w:bidi="ar"/>
              </w:rPr>
              <w:t>序号</w:t>
            </w:r>
          </w:p>
        </w:tc>
        <w:tc>
          <w:tcPr>
            <w:tcW w:w="1130" w:type="pct"/>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Fonts w:ascii="仿宋" w:hAnsi="仿宋" w:eastAsia="仿宋" w:cs="仿宋"/>
                <w:b/>
                <w:szCs w:val="21"/>
                <w:lang w:bidi="ar"/>
              </w:rPr>
            </w:pPr>
            <w:r>
              <w:rPr>
                <w:rFonts w:hint="eastAsia" w:ascii="仿宋" w:hAnsi="仿宋" w:eastAsia="仿宋" w:cs="仿宋"/>
                <w:b/>
                <w:szCs w:val="21"/>
                <w:lang w:bidi="ar"/>
              </w:rPr>
              <w:t>名称</w:t>
            </w:r>
          </w:p>
        </w:tc>
        <w:tc>
          <w:tcPr>
            <w:tcW w:w="1510" w:type="pct"/>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Fonts w:ascii="仿宋" w:hAnsi="仿宋" w:eastAsia="仿宋" w:cs="仿宋"/>
                <w:b/>
                <w:szCs w:val="21"/>
                <w:lang w:bidi="ar"/>
              </w:rPr>
            </w:pPr>
            <w:r>
              <w:rPr>
                <w:rFonts w:hint="eastAsia" w:ascii="仿宋" w:hAnsi="仿宋" w:eastAsia="仿宋" w:cs="仿宋"/>
                <w:b/>
                <w:szCs w:val="21"/>
                <w:lang w:bidi="ar"/>
              </w:rPr>
              <w:t>规格/型号</w:t>
            </w:r>
          </w:p>
        </w:tc>
        <w:tc>
          <w:tcPr>
            <w:tcW w:w="965" w:type="pct"/>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Fonts w:ascii="仿宋" w:hAnsi="仿宋" w:eastAsia="仿宋" w:cs="仿宋"/>
                <w:b/>
                <w:szCs w:val="21"/>
                <w:lang w:bidi="ar"/>
              </w:rPr>
            </w:pPr>
            <w:r>
              <w:rPr>
                <w:rFonts w:hint="eastAsia" w:ascii="仿宋" w:hAnsi="仿宋" w:eastAsia="仿宋" w:cs="仿宋"/>
                <w:b/>
                <w:szCs w:val="21"/>
                <w:lang w:bidi="ar"/>
              </w:rPr>
              <w:t>质量技术要求</w:t>
            </w:r>
          </w:p>
        </w:tc>
        <w:tc>
          <w:tcPr>
            <w:tcW w:w="476" w:type="pct"/>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Fonts w:ascii="仿宋" w:hAnsi="仿宋" w:eastAsia="仿宋" w:cs="仿宋"/>
                <w:b/>
                <w:szCs w:val="21"/>
                <w:lang w:bidi="ar"/>
              </w:rPr>
            </w:pPr>
            <w:r>
              <w:rPr>
                <w:rFonts w:hint="eastAsia" w:ascii="仿宋" w:hAnsi="仿宋" w:eastAsia="仿宋" w:cs="仿宋"/>
                <w:b/>
                <w:szCs w:val="21"/>
                <w:lang w:bidi="ar"/>
              </w:rPr>
              <w:t>单位</w:t>
            </w:r>
          </w:p>
        </w:tc>
        <w:tc>
          <w:tcPr>
            <w:tcW w:w="529" w:type="pct"/>
            <w:tcBorders>
              <w:top w:val="single" w:color="000000" w:sz="8" w:space="0"/>
              <w:left w:val="single" w:color="000000" w:sz="8" w:space="0"/>
              <w:bottom w:val="single" w:color="auto" w:sz="4" w:space="0"/>
              <w:right w:val="single" w:color="000000" w:sz="8" w:space="0"/>
            </w:tcBorders>
            <w:shd w:val="clear" w:color="auto" w:fill="auto"/>
            <w:vAlign w:val="center"/>
          </w:tcPr>
          <w:p>
            <w:pPr>
              <w:adjustRightInd w:val="0"/>
              <w:snapToGrid w:val="0"/>
              <w:jc w:val="center"/>
              <w:rPr>
                <w:rFonts w:ascii="仿宋" w:hAnsi="仿宋" w:eastAsia="仿宋" w:cs="仿宋"/>
                <w:b/>
                <w:szCs w:val="21"/>
                <w:lang w:bidi="ar"/>
              </w:rPr>
            </w:pPr>
            <w:r>
              <w:rPr>
                <w:rFonts w:hint="eastAsia" w:ascii="仿宋" w:hAnsi="仿宋" w:eastAsia="仿宋" w:cs="仿宋"/>
                <w:b/>
                <w:szCs w:val="21"/>
                <w:lang w:bidi="ar"/>
              </w:rPr>
              <w:t>年预计采购量</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卫生间无火香薰</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150ml/瓶</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p>
            <w:pPr>
              <w:widowControl/>
              <w:jc w:val="center"/>
              <w:rPr>
                <w:rFonts w:ascii="仿宋" w:hAnsi="仿宋" w:eastAsia="仿宋" w:cs="仿宋"/>
                <w:szCs w:val="21"/>
                <w:lang w:bidi="ar"/>
              </w:rPr>
            </w:pPr>
            <w:r>
              <w:rPr>
                <w:rFonts w:hint="eastAsia" w:ascii="仿宋" w:hAnsi="仿宋" w:eastAsia="仿宋" w:cs="仿宋"/>
                <w:szCs w:val="21"/>
                <w:lang w:bidi="ar"/>
              </w:rPr>
              <w:t>配5根挥发棒</w:t>
            </w:r>
          </w:p>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Cs w:val="21"/>
                <w:lang w:bidi="ar"/>
              </w:rPr>
            </w:pPr>
            <w:r>
              <w:rPr>
                <w:rFonts w:hint="eastAsia" w:ascii="仿宋" w:hAnsi="仿宋" w:eastAsia="仿宋" w:cs="仿宋"/>
                <w:szCs w:val="21"/>
                <w:lang w:bidi="ar"/>
              </w:rPr>
              <w:t>瓶</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Cs w:val="21"/>
                <w:lang w:bidi="ar"/>
              </w:rPr>
            </w:pPr>
            <w:r>
              <w:rPr>
                <w:rFonts w:hint="eastAsia" w:ascii="仿宋" w:hAnsi="仿宋" w:eastAsia="仿宋" w:cs="仿宋"/>
                <w:szCs w:val="21"/>
                <w:lang w:bidi="ar"/>
              </w:rPr>
              <w:t>35</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2</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檀香</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30片/盒，直径10.5cm</w:t>
            </w:r>
            <w:r>
              <w:rPr>
                <w:rFonts w:ascii="仿宋" w:hAnsi="仿宋" w:eastAsia="仿宋" w:cs="仿宋"/>
                <w:szCs w:val="21"/>
                <w:lang w:bidi="ar"/>
              </w:rPr>
              <w:t xml:space="preserve">  </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每盘燃烧时间不低于12小时</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盒</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100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3</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蚊香/檀香盘子</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15×5.5cm</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不锈钢材质，内含细网格</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个</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150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4</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小便斗除臭香片</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10片/包，横18cm×竖15.5cm</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包</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500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szCs w:val="21"/>
              </w:rPr>
            </w:pPr>
            <w:r>
              <w:rPr>
                <w:rFonts w:ascii="仿宋" w:hAnsi="仿宋" w:eastAsia="仿宋"/>
                <w:szCs w:val="21"/>
              </w:rPr>
              <w:t>5</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卫生球</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60袋×12个/件</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件</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15</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szCs w:val="21"/>
              </w:rPr>
            </w:pPr>
            <w:r>
              <w:rPr>
                <w:rFonts w:ascii="仿宋" w:hAnsi="仿宋" w:eastAsia="仿宋"/>
                <w:szCs w:val="21"/>
              </w:rPr>
              <w:t>6</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藿香正气液</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10ml</w:t>
            </w:r>
            <w:r>
              <w:rPr>
                <w:rFonts w:ascii="仿宋" w:hAnsi="仿宋" w:eastAsia="仿宋" w:cs="仿宋"/>
                <w:szCs w:val="21"/>
                <w:lang w:bidi="ar"/>
              </w:rPr>
              <w:t>×</w:t>
            </w:r>
            <w:r>
              <w:rPr>
                <w:rFonts w:hint="eastAsia" w:ascii="仿宋" w:hAnsi="仿宋" w:eastAsia="仿宋" w:cs="仿宋"/>
                <w:szCs w:val="21"/>
                <w:lang w:bidi="ar"/>
              </w:rPr>
              <w:t>6支/盒</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盒</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270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szCs w:val="21"/>
              </w:rPr>
            </w:pPr>
            <w:r>
              <w:rPr>
                <w:rFonts w:ascii="仿宋" w:hAnsi="仿宋" w:eastAsia="仿宋"/>
                <w:szCs w:val="21"/>
              </w:rPr>
              <w:t>7</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厕所门帘</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分片式-高120cm×宽85cm</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环保材质，带伸缩杆带背胶</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套</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100</w:t>
            </w:r>
          </w:p>
        </w:tc>
      </w:tr>
      <w:tr>
        <w:tblPrEx>
          <w:tblCellMar>
            <w:top w:w="0" w:type="dxa"/>
            <w:left w:w="108" w:type="dxa"/>
            <w:bottom w:w="0" w:type="dxa"/>
            <w:right w:w="108" w:type="dxa"/>
          </w:tblCellMar>
        </w:tblPrEx>
        <w:trPr>
          <w:trHeight w:val="30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szCs w:val="21"/>
              </w:rPr>
            </w:pPr>
            <w:r>
              <w:rPr>
                <w:rFonts w:ascii="仿宋" w:hAnsi="仿宋" w:eastAsia="仿宋"/>
                <w:szCs w:val="21"/>
              </w:rPr>
              <w:t>8</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电梯地垫</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尺寸定制</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涤纶面料+PVC防滑底部。</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张</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20</w:t>
            </w:r>
          </w:p>
        </w:tc>
      </w:tr>
      <w:tr>
        <w:tblPrEx>
          <w:tblCellMar>
            <w:top w:w="0" w:type="dxa"/>
            <w:left w:w="108" w:type="dxa"/>
            <w:bottom w:w="0" w:type="dxa"/>
            <w:right w:w="108" w:type="dxa"/>
          </w:tblCellMar>
        </w:tblPrEx>
        <w:trPr>
          <w:trHeight w:val="259"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bCs/>
                <w:szCs w:val="21"/>
              </w:rPr>
            </w:pPr>
            <w:r>
              <w:rPr>
                <w:rFonts w:ascii="仿宋" w:hAnsi="仿宋" w:eastAsia="仿宋"/>
                <w:bCs/>
                <w:szCs w:val="21"/>
              </w:rPr>
              <w:t>9</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鱼饲料</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25kg/袋</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袋</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10</w:t>
            </w:r>
          </w:p>
        </w:tc>
      </w:tr>
      <w:tr>
        <w:tblPrEx>
          <w:tblCellMar>
            <w:top w:w="0" w:type="dxa"/>
            <w:left w:w="108" w:type="dxa"/>
            <w:bottom w:w="0" w:type="dxa"/>
            <w:right w:w="108" w:type="dxa"/>
          </w:tblCellMar>
        </w:tblPrEx>
        <w:trPr>
          <w:trHeight w:val="259"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bCs/>
                <w:szCs w:val="21"/>
              </w:rPr>
            </w:pPr>
            <w:r>
              <w:rPr>
                <w:rFonts w:ascii="仿宋" w:hAnsi="仿宋" w:eastAsia="仿宋"/>
                <w:bCs/>
                <w:szCs w:val="21"/>
              </w:rPr>
              <w:t>10</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免手洗平板拖帕</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38-42cm</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把</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10</w:t>
            </w:r>
          </w:p>
        </w:tc>
      </w:tr>
      <w:tr>
        <w:tblPrEx>
          <w:tblCellMar>
            <w:top w:w="0" w:type="dxa"/>
            <w:left w:w="108" w:type="dxa"/>
            <w:bottom w:w="0" w:type="dxa"/>
            <w:right w:w="108" w:type="dxa"/>
          </w:tblCellMar>
        </w:tblPrEx>
        <w:trPr>
          <w:trHeight w:val="259"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bCs/>
                <w:szCs w:val="21"/>
              </w:rPr>
            </w:pPr>
            <w:r>
              <w:rPr>
                <w:rFonts w:ascii="仿宋" w:hAnsi="仿宋" w:eastAsia="仿宋"/>
                <w:bCs/>
                <w:szCs w:val="21"/>
              </w:rPr>
              <w:t>11</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排拖</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400mm</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套</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160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szCs w:val="21"/>
              </w:rPr>
            </w:pPr>
            <w:r>
              <w:rPr>
                <w:rFonts w:ascii="仿宋" w:hAnsi="仿宋" w:eastAsia="仿宋"/>
                <w:szCs w:val="21"/>
              </w:rPr>
              <w:t>1</w:t>
            </w:r>
            <w:r>
              <w:rPr>
                <w:rFonts w:ascii="仿宋" w:hAnsi="仿宋" w:eastAsia="仿宋"/>
                <w:bCs/>
                <w:szCs w:val="21"/>
              </w:rPr>
              <w:t>2</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排拖布套</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400mm</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张</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120</w:t>
            </w:r>
          </w:p>
        </w:tc>
      </w:tr>
      <w:tr>
        <w:tblPrEx>
          <w:tblCellMar>
            <w:top w:w="0" w:type="dxa"/>
            <w:left w:w="108" w:type="dxa"/>
            <w:bottom w:w="0" w:type="dxa"/>
            <w:right w:w="108" w:type="dxa"/>
          </w:tblCellMar>
        </w:tblPrEx>
        <w:trPr>
          <w:trHeight w:val="319"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szCs w:val="21"/>
              </w:rPr>
            </w:pPr>
            <w:r>
              <w:rPr>
                <w:rFonts w:ascii="仿宋" w:hAnsi="仿宋" w:eastAsia="仿宋"/>
                <w:szCs w:val="21"/>
              </w:rPr>
              <w:t>1</w:t>
            </w:r>
            <w:r>
              <w:rPr>
                <w:rFonts w:ascii="仿宋" w:hAnsi="仿宋" w:eastAsia="仿宋"/>
                <w:bCs/>
                <w:szCs w:val="21"/>
              </w:rPr>
              <w:t>3</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排拖</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600mm</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套</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175</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szCs w:val="21"/>
              </w:rPr>
            </w:pPr>
            <w:r>
              <w:rPr>
                <w:rFonts w:ascii="仿宋" w:hAnsi="仿宋" w:eastAsia="仿宋"/>
                <w:szCs w:val="21"/>
              </w:rPr>
              <w:t>14</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排拖布套</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600mm</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张</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100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szCs w:val="21"/>
              </w:rPr>
            </w:pPr>
            <w:r>
              <w:rPr>
                <w:rFonts w:ascii="仿宋" w:hAnsi="仿宋" w:eastAsia="仿宋"/>
                <w:szCs w:val="21"/>
              </w:rPr>
              <w:t>15</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排拖</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800mm</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套</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480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szCs w:val="21"/>
              </w:rPr>
            </w:pPr>
            <w:r>
              <w:rPr>
                <w:rFonts w:ascii="仿宋" w:hAnsi="仿宋" w:eastAsia="仿宋"/>
                <w:szCs w:val="21"/>
              </w:rPr>
              <w:t>16</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排拖布套</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800mm</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张</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270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szCs w:val="21"/>
              </w:rPr>
            </w:pPr>
            <w:r>
              <w:rPr>
                <w:rFonts w:ascii="仿宋" w:hAnsi="仿宋" w:eastAsia="仿宋"/>
                <w:szCs w:val="21"/>
              </w:rPr>
              <w:t>17</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排拖布套</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900mm</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张</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100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szCs w:val="21"/>
              </w:rPr>
            </w:pPr>
            <w:r>
              <w:rPr>
                <w:rFonts w:ascii="仿宋" w:hAnsi="仿宋" w:eastAsia="仿宋"/>
                <w:szCs w:val="21"/>
              </w:rPr>
              <w:t>18</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排拖杆</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1500mm</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带夹头</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根</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30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szCs w:val="21"/>
              </w:rPr>
            </w:pPr>
            <w:r>
              <w:rPr>
                <w:rFonts w:ascii="仿宋" w:hAnsi="仿宋" w:eastAsia="仿宋"/>
                <w:szCs w:val="21"/>
              </w:rPr>
              <w:t>19</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白木线排拖</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40cm</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棉质</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个</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50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szCs w:val="21"/>
              </w:rPr>
            </w:pPr>
            <w:r>
              <w:rPr>
                <w:rFonts w:ascii="仿宋" w:hAnsi="仿宋" w:eastAsia="仿宋"/>
                <w:szCs w:val="21"/>
              </w:rPr>
              <w:t>20</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托帕套装</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桶45×25cm</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塑料</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套</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2</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szCs w:val="21"/>
              </w:rPr>
            </w:pPr>
            <w:r>
              <w:rPr>
                <w:rFonts w:ascii="仿宋" w:hAnsi="仿宋" w:eastAsia="仿宋"/>
                <w:szCs w:val="21"/>
              </w:rPr>
              <w:t>21</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拖把（塑料头钢杆）</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4500#380mm</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把</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300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szCs w:val="21"/>
              </w:rPr>
            </w:pPr>
            <w:r>
              <w:rPr>
                <w:rFonts w:ascii="仿宋" w:hAnsi="仿宋" w:eastAsia="仿宋"/>
                <w:szCs w:val="21"/>
              </w:rPr>
              <w:t>22</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圆拖</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绒布头不掉毛</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把</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690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szCs w:val="21"/>
              </w:rPr>
            </w:pPr>
            <w:r>
              <w:rPr>
                <w:rFonts w:ascii="仿宋" w:hAnsi="仿宋" w:eastAsia="仿宋"/>
                <w:szCs w:val="21"/>
              </w:rPr>
              <w:t>23</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圆拖</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400g</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木杆棉线吸水</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把</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360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szCs w:val="21"/>
              </w:rPr>
            </w:pPr>
            <w:r>
              <w:rPr>
                <w:rFonts w:ascii="仿宋" w:hAnsi="仿宋" w:eastAsia="仿宋"/>
                <w:szCs w:val="21"/>
              </w:rPr>
              <w:t>24</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吸水拖把</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30cm</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拖把头为折叠</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把</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110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szCs w:val="21"/>
              </w:rPr>
            </w:pPr>
            <w:r>
              <w:rPr>
                <w:rFonts w:ascii="仿宋" w:hAnsi="仿宋" w:eastAsia="仿宋"/>
                <w:szCs w:val="21"/>
              </w:rPr>
              <w:t>25</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吸水拖把头子</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30#</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个</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110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szCs w:val="21"/>
              </w:rPr>
            </w:pPr>
            <w:r>
              <w:rPr>
                <w:rFonts w:ascii="仿宋" w:hAnsi="仿宋" w:eastAsia="仿宋"/>
                <w:szCs w:val="21"/>
              </w:rPr>
              <w:t>26</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洗手液盒子</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16.5cm×6cm×7cm</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材质ABS</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个</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120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szCs w:val="21"/>
              </w:rPr>
            </w:pPr>
            <w:r>
              <w:rPr>
                <w:rFonts w:ascii="仿宋" w:hAnsi="仿宋" w:eastAsia="仿宋"/>
                <w:szCs w:val="21"/>
              </w:rPr>
              <w:t>27</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抽纸</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1件=10提×6包，168mm×188mm3层×150抽/包</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件</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77</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szCs w:val="21"/>
              </w:rPr>
            </w:pPr>
            <w:r>
              <w:rPr>
                <w:rFonts w:ascii="仿宋" w:hAnsi="仿宋" w:eastAsia="仿宋"/>
                <w:szCs w:val="21"/>
              </w:rPr>
              <w:t>28</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卷纸</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重量：110g×12卷×1提，层数：4层，规格105mm×140mm</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提</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260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szCs w:val="21"/>
              </w:rPr>
            </w:pPr>
            <w:r>
              <w:rPr>
                <w:rFonts w:ascii="仿宋" w:hAnsi="仿宋" w:eastAsia="仿宋"/>
                <w:szCs w:val="21"/>
              </w:rPr>
              <w:t>29</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全木浆擦手纸</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200抽×20包/件，单张尺寸：20×20mm</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件</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20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szCs w:val="21"/>
              </w:rPr>
            </w:pPr>
            <w:r>
              <w:rPr>
                <w:rFonts w:ascii="仿宋" w:hAnsi="仿宋" w:eastAsia="仿宋"/>
                <w:szCs w:val="21"/>
              </w:rPr>
              <w:t>30</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擦手纸盒</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26cm×20.5cm×9.5cm下出口21.5cm</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ABS材质</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个</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80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szCs w:val="21"/>
              </w:rPr>
            </w:pPr>
            <w:r>
              <w:rPr>
                <w:rFonts w:ascii="仿宋" w:hAnsi="仿宋" w:eastAsia="仿宋"/>
                <w:szCs w:val="21"/>
              </w:rPr>
              <w:t>31</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卷纸盒</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13.5cm×13cm×13.5cm</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不锈钢材质</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个</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80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szCs w:val="21"/>
              </w:rPr>
            </w:pPr>
            <w:r>
              <w:rPr>
                <w:rFonts w:ascii="仿宋" w:hAnsi="仿宋" w:eastAsia="仿宋"/>
                <w:szCs w:val="21"/>
              </w:rPr>
              <w:t>32</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洗手液</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500mL/瓶</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瓶</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1020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szCs w:val="21"/>
              </w:rPr>
            </w:pPr>
            <w:r>
              <w:rPr>
                <w:rFonts w:ascii="仿宋" w:hAnsi="仿宋" w:eastAsia="仿宋"/>
                <w:szCs w:val="21"/>
              </w:rPr>
              <w:t>33</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洗衣液</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5.5斤/瓶</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瓶</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 w:hAnsi="仿宋" w:eastAsia="仿宋" w:cs="仿宋"/>
                <w:szCs w:val="21"/>
                <w:lang w:bidi="ar"/>
              </w:rPr>
            </w:pPr>
            <w:r>
              <w:rPr>
                <w:rFonts w:hint="eastAsia" w:ascii="仿宋" w:hAnsi="仿宋" w:eastAsia="仿宋" w:cs="仿宋"/>
                <w:szCs w:val="21"/>
                <w:lang w:bidi="ar"/>
              </w:rPr>
              <w:t>140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34</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洗衣液</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2kg/桶</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桶</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150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35</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洗衣液</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3.38kg/桶</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桶</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67</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36</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肥皂</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228g*2*12/箱</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箱</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40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37</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洗衣粉</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5公斤/袋</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袋</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18</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38</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洗衣粉</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508g×12袋/件</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件</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181</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39</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color w:val="FF0000"/>
                <w:szCs w:val="21"/>
                <w:lang w:bidi="ar"/>
              </w:rPr>
            </w:pPr>
            <w:r>
              <w:rPr>
                <w:rFonts w:hint="eastAsia" w:ascii="仿宋" w:hAnsi="仿宋" w:eastAsia="仿宋" w:cs="仿宋"/>
                <w:szCs w:val="21"/>
                <w:lang w:bidi="ar"/>
              </w:rPr>
              <w:t>洗洁精</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5L×10壶/件</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件</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20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40</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洗洁精</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1.6kg/桶</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桶</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190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41</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洗洁精</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2kg/桶</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桶</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22</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42</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驱蚊花露水</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180ml/瓶</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瓶</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30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43</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驱蚊花露水</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80ml/瓶</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瓶</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30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44</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消毒液</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1.8L/瓶</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瓶</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140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45</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消毒剂</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40L/桶</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桶</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5</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46</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泡腾片</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100片/瓶</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瓶</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30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ascii="仿宋" w:hAnsi="仿宋" w:eastAsia="仿宋" w:cs="仿宋"/>
                <w:szCs w:val="21"/>
                <w:lang w:bidi="ar"/>
              </w:rPr>
              <w:t>47</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雨布</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绿色 3.2M*1.5M</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张</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ascii="仿宋" w:hAnsi="仿宋" w:eastAsia="仿宋" w:cs="仿宋"/>
                <w:szCs w:val="21"/>
                <w:lang w:bidi="ar"/>
              </w:rPr>
              <w:t>48</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雨靴</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25cm  36/37/38/39/40/41/42</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内里无纺布，鞋面鞋底PVC</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双</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74</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ascii="仿宋" w:hAnsi="仿宋" w:eastAsia="仿宋" w:cs="仿宋"/>
                <w:szCs w:val="21"/>
                <w:lang w:bidi="ar"/>
              </w:rPr>
              <w:t>49</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雨衣</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普通连袖，牛津布材质</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件</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60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5</w:t>
            </w:r>
            <w:r>
              <w:rPr>
                <w:rFonts w:ascii="仿宋" w:hAnsi="仿宋" w:eastAsia="仿宋" w:cs="仿宋"/>
                <w:szCs w:val="21"/>
                <w:lang w:bidi="ar"/>
              </w:rPr>
              <w:t>0</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胶鞋</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内里棉布，鞋面帆布，鞋底橡胶</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双</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5</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5</w:t>
            </w:r>
            <w:r>
              <w:rPr>
                <w:rFonts w:ascii="仿宋" w:hAnsi="仿宋" w:eastAsia="仿宋" w:cs="仿宋"/>
                <w:szCs w:val="21"/>
                <w:lang w:bidi="ar"/>
              </w:rPr>
              <w:t>1</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连体裤</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防水材质</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件</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5</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5</w:t>
            </w:r>
            <w:r>
              <w:rPr>
                <w:rFonts w:ascii="仿宋" w:hAnsi="仿宋" w:eastAsia="仿宋" w:cs="仿宋"/>
                <w:szCs w:val="21"/>
                <w:lang w:bidi="ar"/>
              </w:rPr>
              <w:t>2</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草帽</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400mm</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顶</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40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5</w:t>
            </w:r>
            <w:r>
              <w:rPr>
                <w:rFonts w:ascii="仿宋" w:hAnsi="仿宋" w:eastAsia="仿宋" w:cs="仿宋"/>
                <w:szCs w:val="21"/>
                <w:lang w:bidi="ar"/>
              </w:rPr>
              <w:t>3</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防水围腰</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条</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16</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5</w:t>
            </w:r>
            <w:r>
              <w:rPr>
                <w:rFonts w:ascii="仿宋" w:hAnsi="仿宋" w:eastAsia="仿宋" w:cs="仿宋"/>
                <w:szCs w:val="21"/>
                <w:lang w:bidi="ar"/>
              </w:rPr>
              <w:t>4</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防水袖套</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60cm</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橡胶</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双</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16</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ascii="仿宋" w:hAnsi="仿宋" w:eastAsia="仿宋" w:cs="仿宋"/>
                <w:szCs w:val="21"/>
                <w:lang w:bidi="ar"/>
              </w:rPr>
              <w:t>55</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杯刷</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个</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5</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ascii="仿宋" w:hAnsi="仿宋" w:eastAsia="仿宋" w:cs="仿宋"/>
                <w:szCs w:val="21"/>
                <w:lang w:bidi="ar"/>
              </w:rPr>
              <w:t>56</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厕所刷子</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可弯曲</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把</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6</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ascii="仿宋" w:hAnsi="仿宋" w:eastAsia="仿宋" w:cs="仿宋"/>
                <w:szCs w:val="21"/>
                <w:lang w:bidi="ar"/>
              </w:rPr>
              <w:t>57</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马桶刷</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圆头</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把</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ascii="仿宋" w:hAnsi="仿宋" w:eastAsia="仿宋" w:cs="仿宋"/>
                <w:szCs w:val="21"/>
                <w:lang w:bidi="ar"/>
              </w:rPr>
              <w:t>58</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塑料厕所刷</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把</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190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ascii="仿宋" w:hAnsi="仿宋" w:eastAsia="仿宋" w:cs="仿宋"/>
                <w:szCs w:val="21"/>
                <w:lang w:bidi="ar"/>
              </w:rPr>
              <w:t>59</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塑料地刷</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把</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270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ascii="仿宋" w:hAnsi="仿宋" w:eastAsia="仿宋" w:cs="仿宋"/>
                <w:szCs w:val="21"/>
                <w:lang w:bidi="ar"/>
              </w:rPr>
              <w:t>60</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白色粉笔</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48支/盒 50盒/件</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件</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50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6</w:t>
            </w:r>
            <w:r>
              <w:rPr>
                <w:rFonts w:ascii="仿宋" w:hAnsi="仿宋" w:eastAsia="仿宋" w:cs="仿宋"/>
                <w:szCs w:val="21"/>
                <w:lang w:bidi="ar"/>
              </w:rPr>
              <w:t>1</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彩色粉笔</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48支/盒 50盒/件</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件</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25</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6</w:t>
            </w:r>
            <w:r>
              <w:rPr>
                <w:rFonts w:ascii="仿宋" w:hAnsi="仿宋" w:eastAsia="仿宋" w:cs="仿宋"/>
                <w:szCs w:val="21"/>
                <w:lang w:bidi="ar"/>
              </w:rPr>
              <w:t>2</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黑板擦</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布+泡沫</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个</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500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ascii="仿宋" w:hAnsi="仿宋" w:eastAsia="仿宋" w:cs="仿宋"/>
                <w:szCs w:val="21"/>
                <w:lang w:bidi="ar"/>
              </w:rPr>
              <w:t>6</w:t>
            </w:r>
            <w:r>
              <w:rPr>
                <w:rFonts w:hint="eastAsia" w:ascii="仿宋" w:hAnsi="仿宋" w:eastAsia="仿宋" w:cs="仿宋"/>
                <w:szCs w:val="21"/>
                <w:lang w:bidi="ar"/>
              </w:rPr>
              <w:t>3</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防尘眼镜</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长约145mm高约55mm</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付</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100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6</w:t>
            </w:r>
            <w:r>
              <w:rPr>
                <w:rFonts w:ascii="仿宋" w:hAnsi="仿宋" w:eastAsia="仿宋" w:cs="仿宋"/>
                <w:szCs w:val="21"/>
                <w:lang w:bidi="ar"/>
              </w:rPr>
              <w:t>4</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百洁布</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2张/扎</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扎</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140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6</w:t>
            </w:r>
            <w:r>
              <w:rPr>
                <w:rFonts w:ascii="仿宋" w:hAnsi="仿宋" w:eastAsia="仿宋" w:cs="仿宋"/>
                <w:szCs w:val="21"/>
                <w:lang w:bidi="ar"/>
              </w:rPr>
              <w:t>5</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钢丝球</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1袋×20个</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袋</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200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6</w:t>
            </w:r>
            <w:r>
              <w:rPr>
                <w:rFonts w:ascii="仿宋" w:hAnsi="仿宋" w:eastAsia="仿宋" w:cs="仿宋"/>
                <w:szCs w:val="21"/>
                <w:lang w:bidi="ar"/>
              </w:rPr>
              <w:t>6</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钢丝球</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独立装</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个</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460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6</w:t>
            </w:r>
            <w:r>
              <w:rPr>
                <w:rFonts w:ascii="仿宋" w:hAnsi="仿宋" w:eastAsia="仿宋" w:cs="仿宋"/>
                <w:szCs w:val="21"/>
                <w:lang w:bidi="ar"/>
              </w:rPr>
              <w:t>7</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高粱扫把</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小（清扫教室用）</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制用树枝密集韧性好，无腐烂霉变和防腐剂等残留，铁丝无生锈，捆扎结实牢固。轻便型。</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把</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560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6</w:t>
            </w:r>
            <w:r>
              <w:rPr>
                <w:rFonts w:ascii="仿宋" w:hAnsi="仿宋" w:eastAsia="仿宋" w:cs="仿宋"/>
                <w:szCs w:val="21"/>
                <w:lang w:bidi="ar"/>
              </w:rPr>
              <w:t>8</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高粱扫把</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小（清扫教室外围用）</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制用树枝密集韧性好，无腐烂霉变和防腐剂等残留，铁丝无生锈，捆扎结实牢固。厚重型。</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把</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50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6</w:t>
            </w:r>
            <w:r>
              <w:rPr>
                <w:rFonts w:ascii="仿宋" w:hAnsi="仿宋" w:eastAsia="仿宋" w:cs="仿宋"/>
                <w:szCs w:val="21"/>
                <w:lang w:bidi="ar"/>
              </w:rPr>
              <w:t>9</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高粱扫把(叉头扫把)</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大（清扫教室外围用）</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制用竹大小均匀，无大量竹叶，无</w:t>
            </w:r>
            <w:r>
              <w:rPr>
                <w:rFonts w:hint="eastAsia" w:ascii="仿宋" w:hAnsi="仿宋" w:eastAsia="仿宋" w:cs="仿宋"/>
                <w:b/>
                <w:bCs/>
                <w:szCs w:val="21"/>
                <w:lang w:bidi="ar"/>
              </w:rPr>
              <w:t>虫蛀</w:t>
            </w:r>
            <w:r>
              <w:rPr>
                <w:rFonts w:hint="eastAsia" w:ascii="仿宋" w:hAnsi="仿宋" w:eastAsia="仿宋" w:cs="仿宋"/>
                <w:szCs w:val="21"/>
                <w:lang w:bidi="ar"/>
              </w:rPr>
              <w:t>、鼠咬，无异味，无腐烂霉变和防腐剂等残留，铁丝无生锈，捆扎结实牢固。2米，竹制。</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把</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b w:val="0"/>
                <w:bCs w:val="0"/>
                <w:szCs w:val="21"/>
                <w:lang w:bidi="ar"/>
              </w:rPr>
              <w:t>2000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7</w:t>
            </w:r>
            <w:r>
              <w:rPr>
                <w:rFonts w:ascii="仿宋" w:hAnsi="仿宋" w:eastAsia="仿宋" w:cs="仿宋"/>
                <w:szCs w:val="21"/>
                <w:lang w:bidi="ar"/>
              </w:rPr>
              <w:t>0</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塑料扫把</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把</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500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7</w:t>
            </w:r>
            <w:r>
              <w:rPr>
                <w:rFonts w:ascii="仿宋" w:hAnsi="仿宋" w:eastAsia="仿宋" w:cs="仿宋"/>
                <w:szCs w:val="21"/>
                <w:lang w:bidi="ar"/>
              </w:rPr>
              <w:t>1</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茶叶沥水桶</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高25直径21cm</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材质PP</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个</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110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7</w:t>
            </w:r>
            <w:r>
              <w:rPr>
                <w:rFonts w:ascii="仿宋" w:hAnsi="仿宋" w:eastAsia="仿宋" w:cs="仿宋"/>
                <w:szCs w:val="21"/>
                <w:lang w:bidi="ar"/>
              </w:rPr>
              <w:t>2</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塑料水桶</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容积：14L</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个</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95</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73</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圆形垃圾桶</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11L</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个</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5</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7</w:t>
            </w:r>
            <w:r>
              <w:rPr>
                <w:rFonts w:ascii="仿宋" w:hAnsi="仿宋" w:eastAsia="仿宋" w:cs="仿宋"/>
                <w:szCs w:val="21"/>
                <w:lang w:bidi="ar"/>
              </w:rPr>
              <w:t>4</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黑色垃圾桶（医疗）</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20L</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个</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ascii="仿宋" w:hAnsi="仿宋" w:eastAsia="仿宋" w:cs="仿宋"/>
                <w:szCs w:val="21"/>
                <w:lang w:bidi="ar"/>
              </w:rPr>
              <w:t>75</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黄色垃圾桶(医疗）</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15L</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个</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76</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蓝色垃圾桶</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200L</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塑料</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个</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30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77</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双桶分类垃圾桶</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单桶容量50L</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静音材质</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个</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60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78</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塑料垃圾框</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大、带孔Φ255mm</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PP材质</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个</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380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79</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钢化纸篓</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中号</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钢化</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个</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80</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塑料垃圾袋（黑色）</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30×40cm  25扎*40根/件</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加厚 8um</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件</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3</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81</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塑料垃圾袋（黑色）</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34×34cm  50扎×30根/件</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加厚 8um</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件</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79</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82</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塑料垃圾袋（黑色）</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40×50cm  20扎*50根/件</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加厚 8um</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件</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83</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塑料垃圾袋（黑色）</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50×65cm  40扎*50根/件</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加厚 8um</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件</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42</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84</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塑料垃圾袋（黑色）</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65×75cm  40扎×50根/件</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加厚 8um</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件</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15</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85</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塑料垃圾袋（黑色）</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85×90cm  20扎×50根/件</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加厚 8um</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件</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135</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86</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塑料垃圾袋（黑色）</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100×80cm  10扎*50根/件</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加厚 8um</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件</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46</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87</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塑料垃圾袋（黑色）</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1.2×1.4m  46g  500根/件</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加厚 8um</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件</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155</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88</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医用垃圾袋(黄色)</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100×110cm  10扎*50根/件</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单层厚度 1.5丝</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件</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89</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医用垃圾袋(黄色)</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80×90cm  20扎×50根/件</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单层厚度 1.5丝</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件</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2</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90</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医用垃圾袋(黄色)</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50×60cm  40扎*50根/件</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单层厚度 1.5丝</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件</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2</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91</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洁厕灵</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500克×20瓶/箱</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箱</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8</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92</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洁厕液</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25kg/桶</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桶</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331</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93</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无烟草酸</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40kg/桶</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桶</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40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94</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草酸</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2.5kg/桶</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桶</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40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95</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镰刀</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手柄长20cm刃约18cm</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锰钢材质</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把</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15</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96</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美工刀</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软胶护手带金属护套，</w:t>
            </w:r>
          </w:p>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SK5高碳钢刀片，自锁功能 伸缩自如。</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把</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60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97</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刨锄</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生铁160mm</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套</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98</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铝合金清洁铲刀</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val="en-US" w:eastAsia="zh-CN" w:bidi="ar"/>
              </w:rPr>
              <w:t>≥</w:t>
            </w:r>
            <w:r>
              <w:rPr>
                <w:rFonts w:hint="eastAsia" w:ascii="仿宋" w:hAnsi="仿宋" w:eastAsia="仿宋" w:cs="仿宋"/>
                <w:szCs w:val="21"/>
                <w:lang w:bidi="ar"/>
              </w:rPr>
              <w:t>1210×110×30mm</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铝合金刀头+SK5刀片+PP手柄</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把</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180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ascii="仿宋" w:hAnsi="仿宋" w:eastAsia="仿宋" w:cs="仿宋"/>
                <w:szCs w:val="21"/>
                <w:lang w:bidi="ar"/>
              </w:rPr>
              <w:t>99</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清洁铲刀刀片</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1盒</w:t>
            </w:r>
            <w:r>
              <w:rPr>
                <w:rFonts w:hint="eastAsia" w:ascii="仿宋" w:hAnsi="仿宋" w:eastAsia="仿宋" w:cs="仿宋"/>
                <w:szCs w:val="21"/>
                <w:lang w:val="en-US" w:eastAsia="zh-CN" w:bidi="ar"/>
              </w:rPr>
              <w:t>≥</w:t>
            </w:r>
            <w:r>
              <w:rPr>
                <w:rFonts w:hint="eastAsia" w:ascii="仿宋" w:hAnsi="仿宋" w:eastAsia="仿宋" w:cs="仿宋"/>
                <w:szCs w:val="21"/>
                <w:lang w:bidi="ar"/>
              </w:rPr>
              <w:t>10片，100×18×0.5mm</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盒</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28</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10</w:t>
            </w:r>
            <w:r>
              <w:rPr>
                <w:rFonts w:ascii="仿宋" w:hAnsi="仿宋" w:eastAsia="仿宋" w:cs="仿宋"/>
                <w:szCs w:val="21"/>
                <w:lang w:bidi="ar"/>
              </w:rPr>
              <w:t>0</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害光光（蚊蝇净）</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5克/袋</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袋</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210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10</w:t>
            </w:r>
            <w:r>
              <w:rPr>
                <w:rFonts w:ascii="仿宋" w:hAnsi="仿宋" w:eastAsia="仿宋" w:cs="仿宋"/>
                <w:szCs w:val="21"/>
                <w:lang w:bidi="ar"/>
              </w:rPr>
              <w:t>1</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杀虫气雾剂</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600ml/瓶</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婴幼儿型</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瓶</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20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10</w:t>
            </w:r>
            <w:r>
              <w:rPr>
                <w:rFonts w:ascii="仿宋" w:hAnsi="仿宋" w:eastAsia="仿宋" w:cs="仿宋"/>
                <w:szCs w:val="21"/>
                <w:lang w:bidi="ar"/>
              </w:rPr>
              <w:t>2</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除草剂</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60g/袋</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袋</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450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10</w:t>
            </w:r>
            <w:r>
              <w:rPr>
                <w:rFonts w:ascii="仿宋" w:hAnsi="仿宋" w:eastAsia="仿宋" w:cs="仿宋"/>
                <w:szCs w:val="21"/>
                <w:lang w:bidi="ar"/>
              </w:rPr>
              <w:t>3</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喷壶</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2L</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个</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10</w:t>
            </w:r>
            <w:r>
              <w:rPr>
                <w:rFonts w:ascii="仿宋" w:hAnsi="仿宋" w:eastAsia="仿宋" w:cs="仿宋"/>
                <w:szCs w:val="21"/>
                <w:lang w:bidi="ar"/>
              </w:rPr>
              <w:t>4</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喷雾器</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手动背服式 20L</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个</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w:t>
            </w:r>
            <w:r>
              <w:rPr>
                <w:rFonts w:ascii="仿宋" w:hAnsi="仿宋" w:eastAsia="仿宋" w:cs="仿宋"/>
                <w:szCs w:val="21"/>
                <w:lang w:bidi="ar"/>
              </w:rPr>
              <w:t>05</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塑料喷壶</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200ml</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个</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20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106</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小喷壶</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500ml</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个</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155</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107</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草酸喷壶</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2L</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耐腐蚀</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个</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8</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108</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单面刮玻器</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个</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150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109</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双面擦玻器</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24-30mm</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个</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20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110</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双面擦玻器</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18-24mm</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个</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35</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111</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双面擦玻器</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3-8mm</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个</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140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112</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伸缩杆擦玻器</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3m</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把</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30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113</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伸缩杆擦玻器</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6m</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套</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30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114</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伸缩杆毛头</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个</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100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115</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擦刮两用杆式擦窗器</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134.5×28.5×9cm</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擦刮两用 可旋转擦头 可弯曲伸缩长杆</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把</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15</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116</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塑料掸子</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把</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145</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117</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塑料撮箕</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29.5×27×12cm，杆长80cm</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个</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20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118</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铁撮箕</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26cmx26cm</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个</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30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119</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铁撮箕</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34cm×34cm</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个</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270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120</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铁火钳</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中号 400mm</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铁</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把</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121</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铁火钳</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大号 600mm</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铁</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把</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160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122</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垃圾钳</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小</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手柄塑料包裹</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把</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123</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垃圾钳</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大</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手柄塑料包裹</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把</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124</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线手套</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20cm</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棉线</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双</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1300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125</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橡胶手套</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厚胶 长度:25cm</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橡胶</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双</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500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126</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橡胶手套</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大号（长款）</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双</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3</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127</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橡胶手套</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中号（短款）</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双</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3</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128</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橡胶手套</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长45cm</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双</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50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129</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橡胶手套</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长30cm</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双</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50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130</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半胶手套</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半挂胶 小号</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双</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650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131</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加长加绒胶手套</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长45cm</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双</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30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132</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小方巾</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30cm×30cm</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纯棉，彩色卡通图案</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张</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100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133</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小方巾</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30cm×30cm</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纯棉，白色</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张</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60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134</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小毛巾</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3条装/包</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纯棉</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包</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140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135</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毛巾</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张</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180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136</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大毛巾</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30×60</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纯棉</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条</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20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137</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清洁毛巾</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35cm×70cm</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不掉毛 吸水 纤维，</w:t>
            </w:r>
          </w:p>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纯色如蓝色、紫色、巧克力色等。</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张</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780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138</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一次性防尘口罩</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每10只独立包装/袋×10</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三层防护灭菌级防尘透气</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件</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13</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139</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口罩（布）</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纱布 18层</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个</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100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140</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A字提示牌</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30×20×62cm</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PP工程塑料，35度开角，凹凸手握，按需提供印字，“小心地滑”或“小心台阶”或“正在维修中暂停使用”。</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个</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130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141</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增强软管</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16# 420</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卷</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142</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增强软管</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#16（接Ф15水管）</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卷</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143</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白色扎带</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2.5×150mm，100根/包</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自锁紧固式，PA66材质，无异味</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包</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22</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144</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白色扎带</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7.6×500mm，50根/包</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自锁紧固式，PA66材质，无异味</w:t>
            </w: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包</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6</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145</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稀释剂</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2.5升/桶</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桶</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5</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146</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松香水</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500ml/瓶</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瓶</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5</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147</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地板蜡</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2.5L/瓶</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瓶</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35</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148</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片碱</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25kg/袋</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袋</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5</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149</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消洗灵</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10袋×450g/件</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件</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6</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150</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静电除尘液</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4瓶×3.8L/1件</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件</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23</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151</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乳胶漆清洁剂</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500g/瓶</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瓶</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152</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不干胶除胶剂</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450g/瓶</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瓶</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118</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153</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油烟机清洗剂</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500g/瓶</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瓶</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154</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玻璃清洁剂</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2L/瓶</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瓶</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120</w:t>
            </w:r>
          </w:p>
        </w:tc>
      </w:tr>
      <w:tr>
        <w:tblPrEx>
          <w:tblCellMar>
            <w:top w:w="0" w:type="dxa"/>
            <w:left w:w="108" w:type="dxa"/>
            <w:bottom w:w="0" w:type="dxa"/>
            <w:right w:w="108" w:type="dxa"/>
          </w:tblCellMar>
        </w:tblPrEx>
        <w:trPr>
          <w:trHeight w:val="284" w:hRule="atLeast"/>
          <w:jc w:val="center"/>
        </w:trPr>
        <w:tc>
          <w:tcPr>
            <w:tcW w:w="39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155</w:t>
            </w:r>
          </w:p>
        </w:tc>
        <w:tc>
          <w:tcPr>
            <w:tcW w:w="113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不锈钢保养剂</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4瓶×3.8L/1件</w:t>
            </w:r>
          </w:p>
        </w:tc>
        <w:tc>
          <w:tcPr>
            <w:tcW w:w="965"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p>
        </w:tc>
        <w:tc>
          <w:tcPr>
            <w:tcW w:w="476"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件</w:t>
            </w:r>
          </w:p>
        </w:tc>
        <w:tc>
          <w:tcPr>
            <w:tcW w:w="529"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 w:hAnsi="仿宋" w:eastAsia="仿宋" w:cs="仿宋"/>
                <w:szCs w:val="21"/>
                <w:lang w:bidi="ar"/>
              </w:rPr>
            </w:pPr>
            <w:r>
              <w:rPr>
                <w:rFonts w:hint="eastAsia" w:ascii="仿宋" w:hAnsi="仿宋" w:eastAsia="仿宋" w:cs="仿宋"/>
                <w:szCs w:val="21"/>
                <w:lang w:bidi="ar"/>
              </w:rPr>
              <w:t>2</w:t>
            </w:r>
          </w:p>
        </w:tc>
      </w:tr>
    </w:tbl>
    <w:p>
      <w:pPr>
        <w:spacing w:line="360" w:lineRule="auto"/>
        <w:ind w:firstLine="422" w:firstLineChars="200"/>
        <w:rPr>
          <w:rFonts w:ascii="仿宋" w:hAnsi="仿宋" w:eastAsia="仿宋" w:cs="仿宋"/>
          <w:b/>
        </w:rPr>
      </w:pPr>
      <w:r>
        <w:rPr>
          <w:rFonts w:hint="eastAsia" w:ascii="仿宋" w:hAnsi="仿宋" w:eastAsia="仿宋" w:cs="仿宋"/>
          <w:b/>
        </w:rPr>
        <w:t>备注：</w:t>
      </w:r>
      <w:r>
        <w:rPr>
          <w:rFonts w:hint="eastAsia" w:ascii="仿宋" w:hAnsi="仿宋" w:eastAsia="仿宋" w:cs="仿宋"/>
          <w:b/>
          <w:lang w:val="en-US" w:eastAsia="zh-CN"/>
        </w:rPr>
        <w:t>以上用量为预估用量，实际用量以采购人具体需求为准，据实结算。</w:t>
      </w:r>
    </w:p>
    <w:p>
      <w:pPr>
        <w:numPr>
          <w:ilvl w:val="0"/>
          <w:numId w:val="1"/>
        </w:numPr>
        <w:spacing w:line="360" w:lineRule="auto"/>
        <w:ind w:firstLine="422" w:firstLineChars="200"/>
        <w:rPr>
          <w:rFonts w:hint="eastAsia" w:ascii="仿宋" w:hAnsi="仿宋" w:eastAsia="仿宋" w:cs="仿宋"/>
          <w:b/>
        </w:rPr>
      </w:pPr>
      <w:r>
        <w:rPr>
          <w:rFonts w:hint="eastAsia" w:ascii="仿宋" w:hAnsi="仿宋" w:eastAsia="仿宋" w:cs="仿宋"/>
          <w:b/>
        </w:rPr>
        <w:t>主要商务要求</w:t>
      </w:r>
    </w:p>
    <w:tbl>
      <w:tblPr>
        <w:tblStyle w:val="10"/>
        <w:tblpPr w:leftFromText="180" w:rightFromText="180" w:vertAnchor="text" w:horzAnchor="page" w:tblpX="1906" w:tblpY="29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6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3" w:type="dxa"/>
            <w:vAlign w:val="center"/>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服务期限</w:t>
            </w:r>
          </w:p>
        </w:tc>
        <w:tc>
          <w:tcPr>
            <w:tcW w:w="6625" w:type="dxa"/>
            <w:vAlign w:val="center"/>
          </w:tcPr>
          <w:p>
            <w:pPr>
              <w:adjustRightInd w:val="0"/>
              <w:snapToGrid w:val="0"/>
              <w:jc w:val="both"/>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1年，签订合同后365日历天。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63" w:type="dxa"/>
            <w:vAlign w:val="center"/>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标的提供地点</w:t>
            </w:r>
          </w:p>
        </w:tc>
        <w:tc>
          <w:tcPr>
            <w:tcW w:w="6625" w:type="dxa"/>
            <w:vAlign w:val="center"/>
          </w:tcPr>
          <w:p>
            <w:pPr>
              <w:adjustRightInd w:val="0"/>
              <w:snapToGrid w:val="0"/>
              <w:jc w:val="both"/>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西华大学（郫都校区、彭州校区）指定地点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663" w:type="dxa"/>
            <w:vAlign w:val="center"/>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付款方式</w:t>
            </w:r>
          </w:p>
        </w:tc>
        <w:tc>
          <w:tcPr>
            <w:tcW w:w="6625" w:type="dxa"/>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default" w:ascii="仿宋" w:hAnsi="仿宋" w:eastAsia="仿宋" w:cs="仿宋"/>
                <w:b w:val="0"/>
                <w:bCs w:val="0"/>
                <w:color w:val="000000" w:themeColor="text1"/>
                <w:sz w:val="21"/>
                <w:szCs w:val="21"/>
                <w:lang w:bidi="ar"/>
                <w14:textFill>
                  <w14:solidFill>
                    <w14:schemeClr w14:val="tx1"/>
                  </w14:solidFill>
                </w14:textFill>
              </w:rPr>
              <w:t>货款按实际供应量结算。物资验收合格入库后，货款按批次结算或月结、季结等方式支付，供应商开具发票，采购人原则上在20个工作日内通过对公账户进行支付（特殊情况顺延），如发生退货，下次/下月结算时予以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vAlign w:val="center"/>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验收要求</w:t>
            </w:r>
          </w:p>
        </w:tc>
        <w:tc>
          <w:tcPr>
            <w:tcW w:w="6625" w:type="dxa"/>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1.验收地点及时间：由采购人指定。</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2.验收时，双方必须同时在场，中标人所提供的产品不符合合同内容规定的，采购人有权拒绝验收，中标人应及时按本合同内容规定和采购人要求免费进行更换，直至验收合格。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3" w:type="dxa"/>
            <w:vAlign w:val="center"/>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其他</w:t>
            </w:r>
          </w:p>
        </w:tc>
        <w:tc>
          <w:tcPr>
            <w:tcW w:w="6625" w:type="dxa"/>
          </w:tcPr>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服务要求:</w:t>
            </w:r>
          </w:p>
          <w:p>
            <w:pPr>
              <w:numPr>
                <w:ilvl w:val="0"/>
                <w:numId w:val="0"/>
              </w:num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1.中标人须指定1名专人联系人，并开通24电话，接受采购人的电话技术咨询、采购需求、售后服务等。</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2.售后服务：1年。质保期内，中标人应对所供材料进行免费更换。</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3.所有材料须提供合格证。</w:t>
            </w:r>
          </w:p>
          <w:p>
            <w:pPr>
              <w:adjustRightInd w:val="0"/>
              <w:snapToGrid w:val="0"/>
              <w:jc w:val="both"/>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4.服从采购人任何时间的采购需求，不能以运费高、人员不在、车辆故障、材料少、无法采购等各种理由拒绝送货。</w:t>
            </w:r>
          </w:p>
          <w:p>
            <w:pPr>
              <w:adjustRightInd w:val="0"/>
              <w:snapToGrid w:val="0"/>
              <w:jc w:val="both"/>
              <w:rPr>
                <w:rStyle w:val="13"/>
                <w:rFonts w:hint="default" w:ascii="仿宋" w:hAnsi="仿宋" w:eastAsia="仿宋" w:cs="仿宋"/>
                <w:b w:val="0"/>
                <w:bCs w:val="0"/>
                <w:color w:val="000000" w:themeColor="text1"/>
                <w:sz w:val="21"/>
                <w:szCs w:val="21"/>
                <w:lang w:val="en-US" w:eastAsia="zh-CN" w:bidi="ar"/>
                <w14:textFill>
                  <w14:solidFill>
                    <w14:schemeClr w14:val="tx1"/>
                  </w14:solidFill>
                </w14:textFill>
              </w:rPr>
            </w:pPr>
            <w:r>
              <w:rPr>
                <w:rStyle w:val="13"/>
                <w:rFonts w:hint="eastAsia" w:ascii="仿宋" w:hAnsi="仿宋" w:eastAsia="仿宋" w:cs="仿宋"/>
                <w:b w:val="0"/>
                <w:bCs w:val="0"/>
                <w:color w:val="000000" w:themeColor="text1"/>
                <w:sz w:val="21"/>
                <w:szCs w:val="21"/>
                <w:lang w:val="en-US" w:eastAsia="zh-CN" w:bidi="ar"/>
                <w14:textFill>
                  <w14:solidFill>
                    <w14:schemeClr w14:val="tx1"/>
                  </w14:solidFill>
                </w14:textFill>
              </w:rPr>
              <w:t>5.按供应商投标时报价执行，合同期内不变</w:t>
            </w:r>
            <w:r>
              <w:rPr>
                <w:rStyle w:val="13"/>
                <w:rFonts w:hint="eastAsia" w:ascii="仿宋" w:hAnsi="仿宋" w:eastAsia="仿宋" w:cs="仿宋"/>
                <w:b/>
                <w:bCs/>
                <w:color w:val="000000" w:themeColor="text1"/>
                <w:sz w:val="21"/>
                <w:szCs w:val="21"/>
                <w:lang w:val="en-US" w:eastAsia="zh-CN" w:bidi="ar"/>
                <w14:textFill>
                  <w14:solidFill>
                    <w14:schemeClr w14:val="tx1"/>
                  </w14:solidFill>
                </w14:textFill>
              </w:rPr>
              <w:t>（实质性要求）</w:t>
            </w:r>
          </w:p>
        </w:tc>
      </w:tr>
    </w:tbl>
    <w:p>
      <w:pPr>
        <w:spacing w:line="360" w:lineRule="auto"/>
        <w:ind w:firstLine="422" w:firstLineChars="200"/>
        <w:rPr>
          <w:rFonts w:ascii="仿宋" w:hAnsi="仿宋" w:eastAsia="仿宋" w:cs="仿宋"/>
          <w:b/>
        </w:rPr>
      </w:pPr>
      <w:r>
        <w:rPr>
          <w:rFonts w:hint="eastAsia" w:ascii="仿宋" w:hAnsi="仿宋" w:eastAsia="仿宋" w:cs="仿宋"/>
          <w:b/>
        </w:rPr>
        <w:t>五、评审方法及分值</w:t>
      </w:r>
    </w:p>
    <w:p>
      <w:pPr>
        <w:spacing w:line="360" w:lineRule="auto"/>
        <w:ind w:firstLine="422" w:firstLineChars="200"/>
        <w:rPr>
          <w:rFonts w:ascii="仿宋" w:hAnsi="仿宋" w:eastAsia="仿宋" w:cs="仿宋"/>
          <w:b/>
        </w:rPr>
      </w:pPr>
      <w:r>
        <w:rPr>
          <w:rFonts w:hint="eastAsia" w:ascii="仿宋" w:hAnsi="仿宋" w:eastAsia="仿宋" w:cs="仿宋"/>
          <w:b/>
        </w:rPr>
        <w:t>评审方法：综合评分法</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0"/>
        <w:gridCol w:w="3813"/>
        <w:gridCol w:w="1933"/>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8" w:type="pct"/>
            <w:tcBorders>
              <w:top w:val="single" w:color="auto" w:sz="4" w:space="0"/>
              <w:left w:val="single" w:color="auto" w:sz="4" w:space="0"/>
              <w:bottom w:val="single" w:color="auto" w:sz="4" w:space="0"/>
              <w:right w:val="single" w:color="auto" w:sz="4" w:space="0"/>
            </w:tcBorders>
            <w:vAlign w:val="center"/>
          </w:tcPr>
          <w:p>
            <w:pPr>
              <w:pStyle w:val="3"/>
              <w:adjustRightInd w:val="0"/>
              <w:snapToGrid w:val="0"/>
              <w:spacing w:after="0"/>
              <w:jc w:val="center"/>
              <w:rPr>
                <w:rFonts w:ascii="仿宋" w:hAnsi="仿宋" w:eastAsia="仿宋" w:cs="仿宋"/>
                <w:sz w:val="18"/>
                <w:szCs w:val="18"/>
              </w:rPr>
            </w:pPr>
            <w:r>
              <w:rPr>
                <w:rFonts w:hint="eastAsia" w:ascii="仿宋" w:hAnsi="仿宋" w:eastAsia="仿宋" w:cs="仿宋"/>
                <w:sz w:val="18"/>
                <w:szCs w:val="18"/>
              </w:rPr>
              <w:t>1</w:t>
            </w:r>
          </w:p>
        </w:tc>
        <w:tc>
          <w:tcPr>
            <w:tcW w:w="2237" w:type="pct"/>
            <w:tcBorders>
              <w:top w:val="single" w:color="auto" w:sz="4" w:space="0"/>
              <w:left w:val="single" w:color="auto" w:sz="4" w:space="0"/>
              <w:bottom w:val="single" w:color="auto" w:sz="4" w:space="0"/>
              <w:right w:val="single" w:color="auto" w:sz="4" w:space="0"/>
            </w:tcBorders>
            <w:vAlign w:val="center"/>
          </w:tcPr>
          <w:p>
            <w:pPr>
              <w:pStyle w:val="3"/>
              <w:adjustRightInd w:val="0"/>
              <w:snapToGrid w:val="0"/>
              <w:spacing w:after="0"/>
              <w:jc w:val="center"/>
              <w:rPr>
                <w:rFonts w:ascii="仿宋" w:hAnsi="仿宋" w:eastAsia="仿宋" w:cs="仿宋"/>
                <w:sz w:val="18"/>
                <w:szCs w:val="18"/>
              </w:rPr>
            </w:pPr>
            <w:r>
              <w:rPr>
                <w:rFonts w:hint="eastAsia" w:ascii="仿宋" w:hAnsi="仿宋" w:eastAsia="仿宋" w:cs="仿宋"/>
                <w:sz w:val="18"/>
                <w:szCs w:val="18"/>
              </w:rPr>
              <w:t>报价</w:t>
            </w:r>
            <w:r>
              <w:rPr>
                <w:rFonts w:ascii="仿宋" w:hAnsi="仿宋" w:eastAsia="仿宋" w:cs="仿宋"/>
                <w:sz w:val="18"/>
                <w:szCs w:val="18"/>
              </w:rPr>
              <w:t>5</w:t>
            </w:r>
            <w:r>
              <w:rPr>
                <w:rFonts w:hint="eastAsia" w:ascii="仿宋" w:hAnsi="仿宋" w:eastAsia="仿宋" w:cs="仿宋"/>
                <w:sz w:val="18"/>
                <w:szCs w:val="18"/>
              </w:rPr>
              <w:t>0%</w:t>
            </w:r>
          </w:p>
        </w:tc>
        <w:tc>
          <w:tcPr>
            <w:tcW w:w="1134" w:type="pct"/>
            <w:tcBorders>
              <w:top w:val="single" w:color="auto" w:sz="4" w:space="0"/>
              <w:left w:val="single" w:color="auto" w:sz="4" w:space="0"/>
              <w:bottom w:val="single" w:color="auto" w:sz="4" w:space="0"/>
              <w:right w:val="single" w:color="auto" w:sz="4" w:space="0"/>
            </w:tcBorders>
            <w:vAlign w:val="center"/>
          </w:tcPr>
          <w:p>
            <w:pPr>
              <w:pStyle w:val="3"/>
              <w:adjustRightInd w:val="0"/>
              <w:snapToGrid w:val="0"/>
              <w:spacing w:after="0"/>
              <w:jc w:val="center"/>
              <w:rPr>
                <w:rFonts w:ascii="仿宋" w:hAnsi="仿宋" w:eastAsia="仿宋" w:cs="仿宋"/>
                <w:sz w:val="18"/>
                <w:szCs w:val="18"/>
              </w:rPr>
            </w:pPr>
            <w:r>
              <w:rPr>
                <w:rFonts w:ascii="仿宋" w:hAnsi="仿宋" w:eastAsia="仿宋" w:cs="仿宋"/>
                <w:sz w:val="18"/>
                <w:szCs w:val="18"/>
              </w:rPr>
              <w:t>50</w:t>
            </w:r>
            <w:r>
              <w:rPr>
                <w:rFonts w:hint="eastAsia" w:ascii="仿宋" w:hAnsi="仿宋" w:eastAsia="仿宋" w:cs="仿宋"/>
                <w:sz w:val="18"/>
                <w:szCs w:val="18"/>
              </w:rPr>
              <w:t>分</w:t>
            </w:r>
          </w:p>
        </w:tc>
        <w:tc>
          <w:tcPr>
            <w:tcW w:w="1001"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仿宋"/>
                <w:sz w:val="18"/>
                <w:szCs w:val="18"/>
              </w:rPr>
            </w:pPr>
            <w:r>
              <w:rPr>
                <w:rFonts w:hint="eastAsia" w:ascii="仿宋" w:hAnsi="仿宋" w:eastAsia="仿宋" w:cs="仿宋"/>
                <w:sz w:val="18"/>
                <w:szCs w:val="18"/>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8" w:type="pct"/>
            <w:tcBorders>
              <w:top w:val="single" w:color="auto" w:sz="4" w:space="0"/>
              <w:left w:val="single" w:color="auto" w:sz="4" w:space="0"/>
              <w:bottom w:val="single" w:color="auto" w:sz="4" w:space="0"/>
              <w:right w:val="single" w:color="auto" w:sz="4" w:space="0"/>
            </w:tcBorders>
            <w:vAlign w:val="center"/>
          </w:tcPr>
          <w:p>
            <w:pPr>
              <w:pStyle w:val="3"/>
              <w:adjustRightInd w:val="0"/>
              <w:snapToGrid w:val="0"/>
              <w:spacing w:after="0"/>
              <w:jc w:val="center"/>
              <w:rPr>
                <w:rFonts w:ascii="仿宋" w:hAnsi="仿宋" w:eastAsia="仿宋" w:cs="仿宋"/>
                <w:sz w:val="18"/>
                <w:szCs w:val="18"/>
              </w:rPr>
            </w:pPr>
            <w:r>
              <w:rPr>
                <w:rFonts w:ascii="仿宋" w:hAnsi="仿宋" w:eastAsia="仿宋" w:cs="仿宋"/>
                <w:sz w:val="18"/>
                <w:szCs w:val="18"/>
              </w:rPr>
              <w:t>2</w:t>
            </w:r>
          </w:p>
        </w:tc>
        <w:tc>
          <w:tcPr>
            <w:tcW w:w="2237" w:type="pct"/>
            <w:tcBorders>
              <w:top w:val="single" w:color="auto" w:sz="4" w:space="0"/>
              <w:left w:val="single" w:color="auto" w:sz="4" w:space="0"/>
              <w:bottom w:val="single" w:color="auto" w:sz="4" w:space="0"/>
              <w:right w:val="single" w:color="auto" w:sz="4" w:space="0"/>
            </w:tcBorders>
            <w:vAlign w:val="center"/>
          </w:tcPr>
          <w:p>
            <w:pPr>
              <w:pStyle w:val="3"/>
              <w:adjustRightInd w:val="0"/>
              <w:snapToGrid w:val="0"/>
              <w:spacing w:after="0"/>
              <w:jc w:val="center"/>
              <w:rPr>
                <w:rFonts w:ascii="仿宋" w:hAnsi="仿宋" w:eastAsia="仿宋" w:cs="仿宋"/>
                <w:sz w:val="18"/>
                <w:szCs w:val="18"/>
              </w:rPr>
            </w:pPr>
            <w:r>
              <w:rPr>
                <w:rFonts w:hint="eastAsia" w:ascii="仿宋" w:hAnsi="仿宋" w:eastAsia="仿宋" w:cs="仿宋"/>
                <w:sz w:val="18"/>
                <w:szCs w:val="18"/>
                <w:lang w:val="en-US" w:eastAsia="zh-CN"/>
              </w:rPr>
              <w:t>实施</w:t>
            </w:r>
            <w:r>
              <w:rPr>
                <w:rFonts w:hint="eastAsia" w:ascii="仿宋" w:hAnsi="仿宋" w:eastAsia="仿宋" w:cs="仿宋"/>
                <w:sz w:val="18"/>
                <w:szCs w:val="18"/>
              </w:rPr>
              <w:t>方案</w:t>
            </w:r>
            <w:r>
              <w:rPr>
                <w:rFonts w:hint="eastAsia" w:ascii="仿宋" w:hAnsi="仿宋" w:eastAsia="仿宋" w:cs="仿宋"/>
                <w:sz w:val="18"/>
                <w:szCs w:val="18"/>
                <w:lang w:val="en-US" w:eastAsia="zh-CN"/>
              </w:rPr>
              <w:t>15</w:t>
            </w:r>
            <w:r>
              <w:rPr>
                <w:rFonts w:hint="eastAsia" w:ascii="仿宋" w:hAnsi="仿宋" w:eastAsia="仿宋" w:cs="仿宋"/>
                <w:sz w:val="18"/>
                <w:szCs w:val="18"/>
              </w:rPr>
              <w:t>%</w:t>
            </w:r>
          </w:p>
        </w:tc>
        <w:tc>
          <w:tcPr>
            <w:tcW w:w="1134" w:type="pct"/>
            <w:tcBorders>
              <w:top w:val="single" w:color="auto" w:sz="4" w:space="0"/>
              <w:left w:val="single" w:color="auto" w:sz="4" w:space="0"/>
              <w:bottom w:val="single" w:color="auto" w:sz="4" w:space="0"/>
              <w:right w:val="single" w:color="auto" w:sz="4" w:space="0"/>
            </w:tcBorders>
            <w:vAlign w:val="center"/>
          </w:tcPr>
          <w:p>
            <w:pPr>
              <w:pStyle w:val="3"/>
              <w:adjustRightInd w:val="0"/>
              <w:snapToGrid w:val="0"/>
              <w:spacing w:after="0"/>
              <w:jc w:val="center"/>
              <w:rPr>
                <w:rFonts w:ascii="仿宋" w:hAnsi="仿宋" w:eastAsia="仿宋" w:cs="仿宋"/>
                <w:sz w:val="18"/>
                <w:szCs w:val="18"/>
              </w:rPr>
            </w:pPr>
            <w:r>
              <w:rPr>
                <w:rFonts w:hint="eastAsia" w:ascii="仿宋" w:hAnsi="仿宋" w:eastAsia="仿宋" w:cs="仿宋"/>
                <w:sz w:val="18"/>
                <w:szCs w:val="18"/>
                <w:lang w:val="en-US" w:eastAsia="zh-CN"/>
              </w:rPr>
              <w:t>15</w:t>
            </w:r>
            <w:r>
              <w:rPr>
                <w:rFonts w:hint="eastAsia" w:ascii="仿宋" w:hAnsi="仿宋" w:eastAsia="仿宋" w:cs="仿宋"/>
                <w:sz w:val="18"/>
                <w:szCs w:val="18"/>
              </w:rPr>
              <w:t>分</w:t>
            </w:r>
          </w:p>
        </w:tc>
        <w:tc>
          <w:tcPr>
            <w:tcW w:w="1001"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仿宋"/>
                <w:sz w:val="18"/>
                <w:szCs w:val="18"/>
              </w:rPr>
            </w:pPr>
            <w:r>
              <w:rPr>
                <w:rFonts w:hint="eastAsia" w:ascii="仿宋" w:hAnsi="仿宋" w:eastAsia="仿宋" w:cs="仿宋"/>
                <w:sz w:val="18"/>
                <w:szCs w:val="18"/>
              </w:rPr>
              <w:t>技术评分因素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8" w:type="pct"/>
            <w:tcBorders>
              <w:top w:val="single" w:color="auto" w:sz="4" w:space="0"/>
              <w:left w:val="single" w:color="auto" w:sz="4" w:space="0"/>
              <w:bottom w:val="single" w:color="auto" w:sz="4" w:space="0"/>
              <w:right w:val="single" w:color="auto" w:sz="4" w:space="0"/>
            </w:tcBorders>
            <w:vAlign w:val="center"/>
          </w:tcPr>
          <w:p>
            <w:pPr>
              <w:pStyle w:val="3"/>
              <w:adjustRightInd w:val="0"/>
              <w:snapToGrid w:val="0"/>
              <w:spacing w:after="0"/>
              <w:jc w:val="center"/>
              <w:rPr>
                <w:rFonts w:ascii="仿宋" w:hAnsi="仿宋" w:eastAsia="仿宋" w:cs="仿宋"/>
                <w:sz w:val="18"/>
                <w:szCs w:val="18"/>
              </w:rPr>
            </w:pPr>
            <w:r>
              <w:rPr>
                <w:rFonts w:ascii="仿宋" w:hAnsi="仿宋" w:eastAsia="仿宋" w:cs="仿宋"/>
                <w:sz w:val="18"/>
                <w:szCs w:val="18"/>
              </w:rPr>
              <w:t>3</w:t>
            </w:r>
          </w:p>
        </w:tc>
        <w:tc>
          <w:tcPr>
            <w:tcW w:w="2237" w:type="pct"/>
            <w:tcBorders>
              <w:top w:val="single" w:color="auto" w:sz="4" w:space="0"/>
              <w:left w:val="single" w:color="auto" w:sz="4" w:space="0"/>
              <w:bottom w:val="single" w:color="auto" w:sz="4" w:space="0"/>
              <w:right w:val="single" w:color="auto" w:sz="4" w:space="0"/>
            </w:tcBorders>
            <w:vAlign w:val="center"/>
          </w:tcPr>
          <w:p>
            <w:pPr>
              <w:pStyle w:val="3"/>
              <w:adjustRightInd w:val="0"/>
              <w:snapToGrid w:val="0"/>
              <w:spacing w:after="0"/>
              <w:jc w:val="center"/>
              <w:rPr>
                <w:rFonts w:ascii="仿宋" w:hAnsi="仿宋" w:eastAsia="仿宋" w:cs="仿宋"/>
                <w:sz w:val="18"/>
                <w:szCs w:val="18"/>
              </w:rPr>
            </w:pPr>
            <w:r>
              <w:rPr>
                <w:rFonts w:hint="eastAsia" w:ascii="仿宋" w:hAnsi="仿宋" w:eastAsia="仿宋" w:cs="仿宋"/>
                <w:sz w:val="18"/>
                <w:szCs w:val="18"/>
                <w:lang w:val="en-US" w:eastAsia="zh-CN"/>
              </w:rPr>
              <w:t>售后</w:t>
            </w:r>
            <w:r>
              <w:rPr>
                <w:rFonts w:hint="eastAsia" w:ascii="仿宋" w:hAnsi="仿宋" w:eastAsia="仿宋" w:cs="仿宋"/>
                <w:sz w:val="18"/>
                <w:szCs w:val="18"/>
              </w:rPr>
              <w:t>服务保障</w:t>
            </w:r>
            <w:r>
              <w:rPr>
                <w:rFonts w:hint="eastAsia" w:ascii="仿宋" w:hAnsi="仿宋" w:eastAsia="仿宋" w:cs="仿宋"/>
                <w:sz w:val="18"/>
                <w:szCs w:val="18"/>
                <w:lang w:val="en-US" w:eastAsia="zh-CN"/>
              </w:rPr>
              <w:t>20</w:t>
            </w:r>
            <w:r>
              <w:rPr>
                <w:rFonts w:hint="eastAsia" w:ascii="仿宋" w:hAnsi="仿宋" w:eastAsia="仿宋" w:cs="仿宋"/>
                <w:sz w:val="18"/>
                <w:szCs w:val="18"/>
              </w:rPr>
              <w:t>%</w:t>
            </w:r>
          </w:p>
        </w:tc>
        <w:tc>
          <w:tcPr>
            <w:tcW w:w="1134" w:type="pct"/>
            <w:tcBorders>
              <w:top w:val="single" w:color="auto" w:sz="4" w:space="0"/>
              <w:left w:val="single" w:color="auto" w:sz="4" w:space="0"/>
              <w:bottom w:val="single" w:color="auto" w:sz="4" w:space="0"/>
              <w:right w:val="single" w:color="auto" w:sz="4" w:space="0"/>
            </w:tcBorders>
            <w:vAlign w:val="center"/>
          </w:tcPr>
          <w:p>
            <w:pPr>
              <w:pStyle w:val="3"/>
              <w:adjustRightInd w:val="0"/>
              <w:snapToGrid w:val="0"/>
              <w:spacing w:after="0"/>
              <w:jc w:val="center"/>
              <w:rPr>
                <w:rFonts w:ascii="仿宋" w:hAnsi="仿宋" w:eastAsia="仿宋" w:cs="仿宋"/>
                <w:sz w:val="18"/>
                <w:szCs w:val="18"/>
              </w:rPr>
            </w:pPr>
            <w:r>
              <w:rPr>
                <w:rFonts w:hint="eastAsia" w:ascii="仿宋" w:hAnsi="仿宋" w:eastAsia="仿宋" w:cs="仿宋"/>
                <w:sz w:val="18"/>
                <w:szCs w:val="18"/>
                <w:lang w:val="en-US" w:eastAsia="zh-CN"/>
              </w:rPr>
              <w:t>20</w:t>
            </w:r>
            <w:r>
              <w:rPr>
                <w:rFonts w:hint="eastAsia" w:ascii="仿宋" w:hAnsi="仿宋" w:eastAsia="仿宋" w:cs="仿宋"/>
                <w:sz w:val="18"/>
                <w:szCs w:val="18"/>
              </w:rPr>
              <w:t>分</w:t>
            </w:r>
          </w:p>
        </w:tc>
        <w:tc>
          <w:tcPr>
            <w:tcW w:w="1001"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仿宋"/>
                <w:sz w:val="18"/>
                <w:szCs w:val="18"/>
              </w:rPr>
            </w:pPr>
            <w:r>
              <w:rPr>
                <w:rFonts w:hint="eastAsia" w:ascii="仿宋" w:hAnsi="仿宋" w:eastAsia="仿宋" w:cs="仿宋"/>
                <w:sz w:val="18"/>
                <w:szCs w:val="18"/>
              </w:rPr>
              <w:t>技术评分因素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28" w:type="pct"/>
            <w:tcBorders>
              <w:top w:val="single" w:color="auto" w:sz="4" w:space="0"/>
              <w:left w:val="single" w:color="auto" w:sz="4" w:space="0"/>
              <w:bottom w:val="single" w:color="auto" w:sz="4" w:space="0"/>
              <w:right w:val="single" w:color="auto" w:sz="4" w:space="0"/>
            </w:tcBorders>
            <w:vAlign w:val="center"/>
          </w:tcPr>
          <w:p>
            <w:pPr>
              <w:pStyle w:val="3"/>
              <w:adjustRightInd w:val="0"/>
              <w:snapToGrid w:val="0"/>
              <w:spacing w:after="0"/>
              <w:jc w:val="center"/>
              <w:rPr>
                <w:rFonts w:ascii="仿宋" w:hAnsi="仿宋" w:eastAsia="仿宋" w:cs="仿宋"/>
                <w:sz w:val="18"/>
                <w:szCs w:val="18"/>
              </w:rPr>
            </w:pPr>
            <w:r>
              <w:rPr>
                <w:rFonts w:ascii="仿宋" w:hAnsi="仿宋" w:eastAsia="仿宋" w:cs="仿宋"/>
                <w:sz w:val="18"/>
                <w:szCs w:val="18"/>
              </w:rPr>
              <w:t>4</w:t>
            </w:r>
          </w:p>
        </w:tc>
        <w:tc>
          <w:tcPr>
            <w:tcW w:w="2237" w:type="pct"/>
            <w:tcBorders>
              <w:top w:val="single" w:color="auto" w:sz="4" w:space="0"/>
              <w:left w:val="single" w:color="auto" w:sz="4" w:space="0"/>
              <w:bottom w:val="single" w:color="auto" w:sz="4" w:space="0"/>
              <w:right w:val="single" w:color="auto" w:sz="4" w:space="0"/>
            </w:tcBorders>
            <w:vAlign w:val="center"/>
          </w:tcPr>
          <w:p>
            <w:pPr>
              <w:pStyle w:val="3"/>
              <w:adjustRightInd w:val="0"/>
              <w:snapToGrid w:val="0"/>
              <w:spacing w:after="0"/>
              <w:jc w:val="center"/>
              <w:rPr>
                <w:rFonts w:ascii="仿宋" w:hAnsi="仿宋" w:eastAsia="仿宋" w:cs="仿宋"/>
                <w:sz w:val="18"/>
                <w:szCs w:val="18"/>
              </w:rPr>
            </w:pPr>
            <w:r>
              <w:rPr>
                <w:rFonts w:hint="eastAsia" w:ascii="仿宋" w:hAnsi="仿宋" w:eastAsia="仿宋" w:cs="仿宋"/>
                <w:sz w:val="18"/>
                <w:szCs w:val="18"/>
              </w:rPr>
              <w:t>履约能力</w:t>
            </w:r>
            <w:r>
              <w:rPr>
                <w:rFonts w:ascii="仿宋" w:hAnsi="仿宋" w:eastAsia="仿宋" w:cs="仿宋"/>
                <w:sz w:val="18"/>
                <w:szCs w:val="18"/>
              </w:rPr>
              <w:t>1</w:t>
            </w:r>
            <w:r>
              <w:rPr>
                <w:rFonts w:hint="eastAsia" w:eastAsia="仿宋"/>
                <w:sz w:val="18"/>
                <w:szCs w:val="18"/>
                <w:lang w:val="en-US" w:eastAsia="zh-CN"/>
              </w:rPr>
              <w:t>5</w:t>
            </w:r>
            <w:r>
              <w:rPr>
                <w:rFonts w:hint="eastAsia" w:ascii="仿宋" w:hAnsi="仿宋" w:eastAsia="仿宋" w:cs="仿宋"/>
                <w:sz w:val="18"/>
                <w:szCs w:val="18"/>
              </w:rPr>
              <w:t>%</w:t>
            </w:r>
          </w:p>
        </w:tc>
        <w:tc>
          <w:tcPr>
            <w:tcW w:w="1134" w:type="pct"/>
            <w:tcBorders>
              <w:top w:val="single" w:color="auto" w:sz="4" w:space="0"/>
              <w:left w:val="single" w:color="auto" w:sz="4" w:space="0"/>
              <w:bottom w:val="single" w:color="auto" w:sz="4" w:space="0"/>
              <w:right w:val="single" w:color="auto" w:sz="4" w:space="0"/>
            </w:tcBorders>
            <w:vAlign w:val="center"/>
          </w:tcPr>
          <w:p>
            <w:pPr>
              <w:pStyle w:val="3"/>
              <w:adjustRightInd w:val="0"/>
              <w:snapToGrid w:val="0"/>
              <w:spacing w:after="0"/>
              <w:jc w:val="center"/>
              <w:rPr>
                <w:rFonts w:ascii="仿宋" w:hAnsi="仿宋" w:eastAsia="仿宋" w:cs="仿宋"/>
                <w:sz w:val="18"/>
                <w:szCs w:val="18"/>
              </w:rPr>
            </w:pPr>
            <w:r>
              <w:rPr>
                <w:rFonts w:hint="eastAsia" w:ascii="仿宋" w:hAnsi="仿宋" w:eastAsia="仿宋" w:cs="仿宋"/>
                <w:sz w:val="18"/>
                <w:szCs w:val="18"/>
              </w:rPr>
              <w:t>1</w:t>
            </w:r>
            <w:r>
              <w:rPr>
                <w:rFonts w:hint="eastAsia" w:ascii="仿宋" w:hAnsi="仿宋" w:eastAsia="仿宋" w:cs="仿宋"/>
                <w:sz w:val="18"/>
                <w:szCs w:val="18"/>
                <w:lang w:val="en-US" w:eastAsia="zh-CN"/>
              </w:rPr>
              <w:t>5</w:t>
            </w:r>
            <w:r>
              <w:rPr>
                <w:rFonts w:hint="eastAsia" w:ascii="仿宋" w:hAnsi="仿宋" w:eastAsia="仿宋" w:cs="仿宋"/>
                <w:sz w:val="18"/>
                <w:szCs w:val="18"/>
              </w:rPr>
              <w:t>分</w:t>
            </w:r>
          </w:p>
        </w:tc>
        <w:tc>
          <w:tcPr>
            <w:tcW w:w="1001"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仿宋" w:hAnsi="仿宋" w:eastAsia="仿宋" w:cs="仿宋"/>
                <w:sz w:val="18"/>
                <w:szCs w:val="18"/>
              </w:rPr>
            </w:pPr>
            <w:r>
              <w:rPr>
                <w:rFonts w:hint="eastAsia" w:ascii="仿宋" w:hAnsi="仿宋" w:eastAsia="仿宋" w:cs="仿宋"/>
                <w:sz w:val="18"/>
                <w:szCs w:val="18"/>
              </w:rPr>
              <w:t>共同评分因素</w:t>
            </w:r>
          </w:p>
        </w:tc>
      </w:tr>
    </w:tbl>
    <w:p>
      <w:pPr>
        <w:spacing w:line="360" w:lineRule="auto"/>
        <w:ind w:firstLine="422" w:firstLineChars="200"/>
        <w:rPr>
          <w:rFonts w:ascii="仿宋" w:hAnsi="仿宋" w:eastAsia="仿宋" w:cs="仿宋"/>
          <w:b/>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F47417"/>
    <w:multiLevelType w:val="singleLevel"/>
    <w:tmpl w:val="47F4741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mMGU0NmE5ODIyYTk4ZjgzZGM0Y2NlNjFmZGY5ZWEifQ=="/>
    <w:docVar w:name="KSO_WPS_MARK_KEY" w:val="bb25c515-73d4-4925-a44d-b44e2a96dafb"/>
  </w:docVars>
  <w:rsids>
    <w:rsidRoot w:val="00895A15"/>
    <w:rsid w:val="000411F1"/>
    <w:rsid w:val="00061BD9"/>
    <w:rsid w:val="00076944"/>
    <w:rsid w:val="000907FE"/>
    <w:rsid w:val="000A4BA2"/>
    <w:rsid w:val="000B3CAC"/>
    <w:rsid w:val="000B47EA"/>
    <w:rsid w:val="000E45BF"/>
    <w:rsid w:val="001639F5"/>
    <w:rsid w:val="00181039"/>
    <w:rsid w:val="001A07E7"/>
    <w:rsid w:val="001A1109"/>
    <w:rsid w:val="001A11EB"/>
    <w:rsid w:val="001B58EB"/>
    <w:rsid w:val="001C6285"/>
    <w:rsid w:val="001D76B7"/>
    <w:rsid w:val="00220833"/>
    <w:rsid w:val="002450D7"/>
    <w:rsid w:val="00264F2B"/>
    <w:rsid w:val="00274AD5"/>
    <w:rsid w:val="002807E5"/>
    <w:rsid w:val="0029131D"/>
    <w:rsid w:val="00297E84"/>
    <w:rsid w:val="002A6D2A"/>
    <w:rsid w:val="002C15B7"/>
    <w:rsid w:val="002C5EF2"/>
    <w:rsid w:val="002D3082"/>
    <w:rsid w:val="003D684D"/>
    <w:rsid w:val="003E4A0C"/>
    <w:rsid w:val="003E77B1"/>
    <w:rsid w:val="004104B1"/>
    <w:rsid w:val="004210EF"/>
    <w:rsid w:val="0043131F"/>
    <w:rsid w:val="00447D67"/>
    <w:rsid w:val="0048635B"/>
    <w:rsid w:val="004C3BCB"/>
    <w:rsid w:val="004C4AFE"/>
    <w:rsid w:val="004E00CB"/>
    <w:rsid w:val="004E65CD"/>
    <w:rsid w:val="00505F7E"/>
    <w:rsid w:val="0051540D"/>
    <w:rsid w:val="00555235"/>
    <w:rsid w:val="0056592C"/>
    <w:rsid w:val="00585601"/>
    <w:rsid w:val="005A0450"/>
    <w:rsid w:val="005A2BAE"/>
    <w:rsid w:val="005B21FD"/>
    <w:rsid w:val="005C3041"/>
    <w:rsid w:val="005C3F06"/>
    <w:rsid w:val="005D2B44"/>
    <w:rsid w:val="00624CC9"/>
    <w:rsid w:val="0062522B"/>
    <w:rsid w:val="00631723"/>
    <w:rsid w:val="00633CB0"/>
    <w:rsid w:val="00637CB8"/>
    <w:rsid w:val="006438FE"/>
    <w:rsid w:val="00652CFC"/>
    <w:rsid w:val="006576BD"/>
    <w:rsid w:val="0066003E"/>
    <w:rsid w:val="006804FF"/>
    <w:rsid w:val="00690F4F"/>
    <w:rsid w:val="0069195D"/>
    <w:rsid w:val="006C1C02"/>
    <w:rsid w:val="006C2BB6"/>
    <w:rsid w:val="006E62A9"/>
    <w:rsid w:val="006E6FFB"/>
    <w:rsid w:val="00704377"/>
    <w:rsid w:val="0076414B"/>
    <w:rsid w:val="00767E50"/>
    <w:rsid w:val="007724C2"/>
    <w:rsid w:val="00775A20"/>
    <w:rsid w:val="007778CB"/>
    <w:rsid w:val="007A45F0"/>
    <w:rsid w:val="007B3562"/>
    <w:rsid w:val="007F5C7A"/>
    <w:rsid w:val="008104A9"/>
    <w:rsid w:val="00846B63"/>
    <w:rsid w:val="00880FB1"/>
    <w:rsid w:val="00895A15"/>
    <w:rsid w:val="008A03D4"/>
    <w:rsid w:val="008D7913"/>
    <w:rsid w:val="0094231A"/>
    <w:rsid w:val="00943036"/>
    <w:rsid w:val="0096136F"/>
    <w:rsid w:val="009828AB"/>
    <w:rsid w:val="0098653D"/>
    <w:rsid w:val="009C10C5"/>
    <w:rsid w:val="009E087D"/>
    <w:rsid w:val="009E73CA"/>
    <w:rsid w:val="009F080E"/>
    <w:rsid w:val="00A01EA6"/>
    <w:rsid w:val="00A1549F"/>
    <w:rsid w:val="00A209F2"/>
    <w:rsid w:val="00A452BD"/>
    <w:rsid w:val="00A84E86"/>
    <w:rsid w:val="00A95426"/>
    <w:rsid w:val="00AC559F"/>
    <w:rsid w:val="00B07595"/>
    <w:rsid w:val="00B0788C"/>
    <w:rsid w:val="00B12C02"/>
    <w:rsid w:val="00B34A47"/>
    <w:rsid w:val="00B93618"/>
    <w:rsid w:val="00B96257"/>
    <w:rsid w:val="00BA6EA9"/>
    <w:rsid w:val="00BC352A"/>
    <w:rsid w:val="00C02B7A"/>
    <w:rsid w:val="00C51AD5"/>
    <w:rsid w:val="00C9339F"/>
    <w:rsid w:val="00CC38BA"/>
    <w:rsid w:val="00D135AE"/>
    <w:rsid w:val="00D50AAF"/>
    <w:rsid w:val="00DC3423"/>
    <w:rsid w:val="00DF1220"/>
    <w:rsid w:val="00E450DB"/>
    <w:rsid w:val="00E77774"/>
    <w:rsid w:val="00EE0FCF"/>
    <w:rsid w:val="00EF3DFF"/>
    <w:rsid w:val="00EF5B61"/>
    <w:rsid w:val="00F42DBB"/>
    <w:rsid w:val="00F46F85"/>
    <w:rsid w:val="00F964BC"/>
    <w:rsid w:val="00FB4AF0"/>
    <w:rsid w:val="00FB5872"/>
    <w:rsid w:val="00FC3B8B"/>
    <w:rsid w:val="00FD5880"/>
    <w:rsid w:val="00FE479D"/>
    <w:rsid w:val="00FF5838"/>
    <w:rsid w:val="00FF594A"/>
    <w:rsid w:val="019127B6"/>
    <w:rsid w:val="03722B8F"/>
    <w:rsid w:val="08DF1B30"/>
    <w:rsid w:val="0A993492"/>
    <w:rsid w:val="0EC400EA"/>
    <w:rsid w:val="18FD209C"/>
    <w:rsid w:val="1B1D33DD"/>
    <w:rsid w:val="1E9F6C6F"/>
    <w:rsid w:val="1F632C0F"/>
    <w:rsid w:val="2424020B"/>
    <w:rsid w:val="2CF03F85"/>
    <w:rsid w:val="2D2C42AF"/>
    <w:rsid w:val="31030DBF"/>
    <w:rsid w:val="39936D80"/>
    <w:rsid w:val="44FA6A22"/>
    <w:rsid w:val="453641BF"/>
    <w:rsid w:val="48C57A10"/>
    <w:rsid w:val="4C936320"/>
    <w:rsid w:val="506D346E"/>
    <w:rsid w:val="56C53E05"/>
    <w:rsid w:val="5A7140A7"/>
    <w:rsid w:val="5C391A82"/>
    <w:rsid w:val="5F586E3A"/>
    <w:rsid w:val="64E45081"/>
    <w:rsid w:val="651838A9"/>
    <w:rsid w:val="664B0CB5"/>
    <w:rsid w:val="70DE5573"/>
    <w:rsid w:val="72662C2E"/>
    <w:rsid w:val="77724C41"/>
    <w:rsid w:val="7EAA2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jc w:val="left"/>
    </w:pPr>
  </w:style>
  <w:style w:type="paragraph" w:styleId="3">
    <w:name w:val="Body Text"/>
    <w:basedOn w:val="1"/>
    <w:next w:val="4"/>
    <w:link w:val="14"/>
    <w:qFormat/>
    <w:uiPriority w:val="0"/>
    <w:pPr>
      <w:spacing w:after="120"/>
    </w:pPr>
  </w:style>
  <w:style w:type="paragraph" w:styleId="4">
    <w:name w:val="Plain Text"/>
    <w:basedOn w:val="1"/>
    <w:link w:val="15"/>
    <w:qFormat/>
    <w:uiPriority w:val="0"/>
    <w:rPr>
      <w:rFonts w:ascii="宋体" w:hAnsi="Courier New"/>
      <w:kern w:val="0"/>
      <w:sz w:val="20"/>
      <w:szCs w:val="21"/>
    </w:rPr>
  </w:style>
  <w:style w:type="paragraph" w:styleId="5">
    <w:name w:val="Body Text Indent"/>
    <w:basedOn w:val="1"/>
    <w:qFormat/>
    <w:uiPriority w:val="0"/>
    <w:pPr>
      <w:ind w:firstLine="795"/>
    </w:pPr>
    <w:rPr>
      <w:rFonts w:ascii="Times New Roman"/>
      <w:sz w:val="32"/>
    </w:rPr>
  </w:style>
  <w:style w:type="paragraph" w:styleId="6">
    <w:name w:val="Balloon Text"/>
    <w:basedOn w:val="1"/>
    <w:link w:val="20"/>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semiHidden/>
    <w:unhideWhenUsed/>
    <w:qFormat/>
    <w:uiPriority w:val="99"/>
    <w:rPr>
      <w:color w:val="0000FF"/>
      <w:u w:val="single"/>
    </w:rPr>
  </w:style>
  <w:style w:type="character" w:customStyle="1" w:styleId="13">
    <w:name w:val="font11"/>
    <w:basedOn w:val="11"/>
    <w:qFormat/>
    <w:uiPriority w:val="0"/>
    <w:rPr>
      <w:rFonts w:hint="eastAsia" w:ascii="宋体" w:hAnsi="宋体" w:eastAsia="宋体" w:cs="宋体"/>
      <w:b/>
      <w:bCs/>
      <w:color w:val="000000"/>
      <w:sz w:val="20"/>
      <w:szCs w:val="20"/>
      <w:u w:val="none"/>
    </w:rPr>
  </w:style>
  <w:style w:type="character" w:customStyle="1" w:styleId="14">
    <w:name w:val="正文文本 字符"/>
    <w:basedOn w:val="11"/>
    <w:link w:val="3"/>
    <w:qFormat/>
    <w:uiPriority w:val="0"/>
  </w:style>
  <w:style w:type="character" w:customStyle="1" w:styleId="15">
    <w:name w:val="纯文本 字符"/>
    <w:basedOn w:val="11"/>
    <w:link w:val="4"/>
    <w:qFormat/>
    <w:uiPriority w:val="0"/>
    <w:rPr>
      <w:rFonts w:ascii="宋体" w:hAnsi="Courier New"/>
      <w:kern w:val="0"/>
      <w:sz w:val="20"/>
      <w:szCs w:val="21"/>
    </w:rPr>
  </w:style>
  <w:style w:type="paragraph" w:customStyle="1" w:styleId="16">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character" w:customStyle="1" w:styleId="17">
    <w:name w:val="font31"/>
    <w:basedOn w:val="11"/>
    <w:qFormat/>
    <w:uiPriority w:val="0"/>
    <w:rPr>
      <w:rFonts w:hint="eastAsia" w:ascii="宋体" w:hAnsi="宋体" w:eastAsia="宋体" w:cs="宋体"/>
      <w:b/>
      <w:bCs/>
      <w:color w:val="000000"/>
      <w:sz w:val="20"/>
      <w:szCs w:val="20"/>
      <w:u w:val="none"/>
    </w:rPr>
  </w:style>
  <w:style w:type="character" w:customStyle="1" w:styleId="18">
    <w:name w:val="页眉 字符"/>
    <w:basedOn w:val="11"/>
    <w:link w:val="8"/>
    <w:qFormat/>
    <w:uiPriority w:val="99"/>
    <w:rPr>
      <w:sz w:val="18"/>
      <w:szCs w:val="18"/>
    </w:rPr>
  </w:style>
  <w:style w:type="character" w:customStyle="1" w:styleId="19">
    <w:name w:val="页脚 字符"/>
    <w:basedOn w:val="11"/>
    <w:link w:val="7"/>
    <w:qFormat/>
    <w:uiPriority w:val="99"/>
    <w:rPr>
      <w:sz w:val="18"/>
      <w:szCs w:val="18"/>
    </w:rPr>
  </w:style>
  <w:style w:type="character" w:customStyle="1" w:styleId="20">
    <w:name w:val="批注框文本 字符"/>
    <w:basedOn w:val="11"/>
    <w:link w:val="6"/>
    <w:semiHidden/>
    <w:qFormat/>
    <w:uiPriority w:val="99"/>
    <w:rPr>
      <w:sz w:val="18"/>
      <w:szCs w:val="18"/>
    </w:rPr>
  </w:style>
  <w:style w:type="character" w:customStyle="1" w:styleId="21">
    <w:name w:val="font21"/>
    <w:basedOn w:val="1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582D6-9F46-4B43-ABEE-04B32CC874A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4618</Words>
  <Characters>5748</Characters>
  <Lines>49</Lines>
  <Paragraphs>13</Paragraphs>
  <TotalTime>2</TotalTime>
  <ScaleCrop>false</ScaleCrop>
  <LinksUpToDate>false</LinksUpToDate>
  <CharactersWithSpaces>5814</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2024-03-15T03:08:00Z</dcterms:created>
  <dc:creator>刘雪梅</dc:creator>
  <cp:lastModifiedBy>hp</cp:lastModifiedBy>
  <dcterms:modified xsi:type="dcterms:W3CDTF">2024-04-10T02:20:43Z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0A61963977614A4FA90C20C39B852A65</vt:lpwstr>
  </property>
</Properties>
</file>